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9" w:rsidRDefault="00727C29" w:rsidP="00667AC3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Objaśnienia wartości przyjętych w  wieloletniej prognozie finansowej na lata 2014-2022 Gminy Załuski</w:t>
      </w:r>
    </w:p>
    <w:p w:rsidR="00727C29" w:rsidRDefault="00727C29" w:rsidP="00667AC3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AC3" w:rsidRPr="00667AC3" w:rsidRDefault="00667AC3" w:rsidP="00667AC3">
      <w:pPr>
        <w:tabs>
          <w:tab w:val="left" w:pos="18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Uwagi ogólne:</w:t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wieloletniej prognozie finansowej na lata 2014-2022 przyjęto wzrost ogólnych kwot dochodów i wydatków w granicach 2,4 % rocznie.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Dochody: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Od 2014 roku, bazując na dochodach bieżących z 2013 roku przewidziano coroczny 2,4 procentowy wzrost dochodów podatkowych.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Od 2015 roku przewidziano wpływ kwoty 1.500.000 zł z tytułu podatku od nieruchomości od inwestycji budowy gazociągu jaki będzie przebiegał przez teren gminy. Inwestycja ta odbierana będzie etapowo od 2014 roku. W 2015 roku zaplanowano również wpływ kwoty 750.000 jaką planuje się wyegzekwować od dużego podatnika podatku od nieruchomości.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zakresie dochodów majątkowych wykazano: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-w 2014 roku wprowadzono kwotę 543.376 zł ze środków unijnych –PROW na inwestycję ,, Odnowa centrum miejscowości Wojny’’ oraz ,, Rewitalizacja centrum miejscowości Załuski poprzez rozwój infrastruktury turystycznej i rekreacyjnej’’, oraz kwotę 14.199,52 zł ze środków unijnych -PROW na inwestycję pn. " Tworzenie miejsc spędzania wolnego czasu poprzez budowę placu zabaw na terenie mazowieckiej wsi, mieszkańcom i turystom Gminy Załuski"-umowa nr 00301-6930-UM0741055/11 RW-VII.7161.4.559.2011.MG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-w 2015 roku kwotę 1.875.815,68 zł z tytułu wpływu dotacji ze środków unijnych na inwestycję pn. 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 Budowa indywidualnych przydomowych oczyszczalni ścieków na terenie Gminy Załuski''- kwota 1.116.817,34 zł- umowa nr  00214-6921-UM0700214/11,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Remont i przebudowa istniejącego budynku OSP w Smulskach’’-kwota 174.532 zł-umowa nr 0043-6922-UM0700178/10,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istniejącego boiska wraz z utworzeniem kompleksu sportowo-rekreacyjnego w miejscowości Nowe Wrońska’’-kwota 313.726 zł- umowa nr 00113-6930-UM0730171/12,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wraz z budową kotłowni gazowej budynku z siedzibą punktu informacji turystycznej i pracowni komputerowej w Załuskach oraz budowa placów zabaw w miejscowości Szczytno, Kamienica, Stróżewo’’-kwota 270.740,34 zł- umowa nr 00114-6931-UM0700177/12.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Wydatki: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Wydatki na obsługę długu zaplanowanego na podstawie harmonogramów spłat zaciągniętych kredytów.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2014 roku zgodnie z decyzja WFOŚi GW wprowadzono umorzenie pożyczki na inwestycję ,, Termomodernizacja budynku Urzędu Gminy oraz częściowa przebudowa konstrukcji dachu’’ w kwocie 49.195,20 zł.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lastRenderedPageBreak/>
        <w:t>Nie przewidziano wydatków z tytułu udzielonych poręczeń.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Wydatki bieżące w 2015 roku zaplanowano z 1 procentowym wzrostem a od 2016 roku z 2 procentowym wzrostem.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Pozycja „Wydatki związane z funkcjonowaniem organów j.s.t” obejmuje tylko wynagrodzenia wójta i wydatki planowane w rozdziale   75022 „ Rady Gminy’’.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ramach przedsięwzięć wykazanych w załączniku nr 2 do uchwały w sprawie wieloletniej prognozy finansowej wykazano kwoty wynikające z planowanych do realizacji zadań w latach 2014-2018.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wydatkach majątkowych WPF 2014 roku zaplanowano: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 Budowa indywidualnych przydomowych oczyszczalni ścieków na terenie Gminy Załuski''- kwota 1.913.451,48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Remont i przebudowa istniejącego budynku OSP w Smulskach’’-kwota 314.429,21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istniejącego boiska wraz z utworzeniem kompleksu sportowo-rekreacyjnego w miejscowości Nowe Wrońska’’-kwota 482.770,95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Przyspieszenie wzrostu konkurencyjności poprzez budowanie społeczeństwa informacyjnego’’- 5.589,95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pozostałym zakresie przewiduje się realizację inwestycji rocznych,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wraz z budową kotłowni gazowej budynku z siedzibą punktu informacji turystycznej i pracowni komputerowej w Załuskach oraz budowa placów zabaw w miejscowości Szczytno, Kamienica, Stróżewo’’-kwota 497.298,18 zł- umowa nr 00114-6931-UM0700177/12,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,,Przebudowa drogi gminnej Naborówiec-Stare Olszyny’’ – 15.000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,,Przebudowa drogi gminnej we wsi Nowe Olszyny’’ – 15.000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,,Przebudowa drogi we wsi Słotwin’’-2.500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,,Poprawa bezpieczeństwa ruchu oraz podniesienie poziomu i jakości życia społeczności lokalnej na terenie Gminy Załuski poprzez przebudowę drog gminnych-II etap’’-finansowana z Narodowego Progr.Przeb. Dróg (Schetynówka)- 792.500 zł.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ramach upoważnień do przzedsięwzięć obejmujących umowy, których realizacja w roku budżetowym i w latach następnych jest niezbędna do zapewnienia ciągłości działania jednostki i z których wynikające płatności wykraczają poza rok budżetowy wykazano umowy zawarte lub konieczne do zawarcia przez jednostki budżetowe na: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dostawę mediów (prąd, woda, odbiór ścieków),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usługi telekomunikacyjne (tel. stacjonarne, komórkowe, Internet, abonament RTV),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usługi serwisowe sprzętu biurowego,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dostawę materiałów biurowych,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ochronę obiektów,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ubezpieczenia majątku,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dowożenie dzieci,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- utrzymanie czystości w tym odśnieżanie oraz inne zabezpieczające ciągłość działania jednostek.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Przychody.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W przychodach zaplanowano nadwyżkę w kwocie 1.448.888,93 zł, wolne środki w kwocie 2.106.679,29 zł </w:t>
      </w:r>
      <w:r w:rsidR="00EE2203">
        <w:rPr>
          <w:rFonts w:ascii="Times New Roman" w:hAnsi="Times New Roman" w:cs="Times New Roman"/>
          <w:sz w:val="20"/>
          <w:szCs w:val="20"/>
        </w:rPr>
        <w:t>(</w:t>
      </w:r>
      <w:r w:rsidRPr="00667AC3">
        <w:rPr>
          <w:rFonts w:ascii="Times New Roman" w:hAnsi="Times New Roman" w:cs="Times New Roman"/>
          <w:sz w:val="20"/>
          <w:szCs w:val="20"/>
        </w:rPr>
        <w:t>na spłaty pożyczek i kredytów</w:t>
      </w:r>
      <w:r w:rsidR="00EE2203">
        <w:rPr>
          <w:rFonts w:ascii="Times New Roman" w:hAnsi="Times New Roman" w:cs="Times New Roman"/>
          <w:sz w:val="20"/>
          <w:szCs w:val="20"/>
        </w:rPr>
        <w:t xml:space="preserve"> w kwocie 416.000,00 zł)</w:t>
      </w:r>
      <w:r w:rsidRPr="00667AC3">
        <w:rPr>
          <w:rFonts w:ascii="Times New Roman" w:hAnsi="Times New Roman" w:cs="Times New Roman"/>
          <w:sz w:val="20"/>
          <w:szCs w:val="20"/>
        </w:rPr>
        <w:t>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2014 roku zaplanowano zaciągnięcie pożyczki w kwocie 500.000 zł na inwestycję pn.,, Budowa indywidualnych przydomowych oczyszczalni ścieków na terenie Gminy Załuski'' oraz pożyczki na wyprzedzające finansowanie zadań finansowanych ze środków Unii Europejskiej w kwocie 1.875.815,68 zł, w tym: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 Budowa indywidualnych przydomowych oczyszczalni ścieków na terenie Gminy Załuski''- kwota 1.116.817,34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Remont i przebudowa istniejącego budynku OSP w Smulskach’’-kwota 174.532 zł,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istniejącego boiska wraz z utworzeniem kompleksu sportowo-rekreacyjnego w miejscowości Nowe Wrońska’’-kwota 313.726 zł.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,, Modernizacja wraz z budową kotłowni gazowej budynku z siedzibą punktu informacji turystycznej i pracowni komputerowej w Załuskach oraz budowa placów zabaw w miejscowości Szczytno, Kamienica, Stróżewo’’-kwota 270.740,34 zł.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Rozchody.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lastRenderedPageBreak/>
        <w:t>Spłatę długu zaplanowano na podstawie harmonogramów spłat zaciągniętych kredytów. Na rozchody przeznaczono 416.000 zł, w tym na spłaty pożyczek: 186.000 zł, na spłaty kredytów: 230.000 zł.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Zaplanowano również spłatę pożyczek na wyprzedzające finansowanie w kwocie 354.485,25 zł co spłacone zostało z dochodów jakie wpłyneły w I kwartale 2014 roku. Spłaty te dotyczą inwestycji ,, Odnowa miejscowości Wojny’’.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Wynik budżetu.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Pozycja Wynik budżetu jest różnicą pomiędzy pozycjami I „Dochody” a pozycją II „Wydatki”.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Finansowanie deficytu i  przeznaczanie nadwyżki.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>W związku z przepisem art. 89 ust. 1 ustawy o finansach publicznych przewiduje się, że w przypadku planowania w danym roku pożyczek do udzielenia muszą mieć one pokrycie w nadwyżce budżetowej danego roku, nadwyżce budżetowej z lat poprzednich lub wolnych środkach. Pozostała część nadwyżki budżetowej lub w/w przychodów przeznacza się na spłatę wcześniej zaciągniętego długu. W przypadku wystąpienia w danym roku deficytu budżetowego zasada ta odnosi się do w/w źródeł przychodów.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>Kwota długu, sposób jego sfinansowania i relacja o której mowa w art. 243 ustawy o finansach publicznych.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Kwota wykazana jako dług na koniec każdego roku jest wynikiem działania: dług z poprzedniego roku + zaciągany dług – spłata długu. 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 xml:space="preserve">Sposób finansowania długu – przyjmuje się, że dług (jego spłata) jest finansowana w pierwszej kolejności z nadwyżki budżetowej, wolnych środków, spłacanych pożyczek oraz nadwyżki z lat poprzednich z tym, że w przypadku planowania pożyczek do udzielenia wielkości te przeznacza się na finansowanie długu w wartości pomniejszonej o wielkość przewidywanych do udzielenia pożyczek. W następnej kolejności dług finansuje się nowo zaciąganym długiem. 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Wójt Gminy Załuski</w:t>
      </w:r>
    </w:p>
    <w:p w:rsidR="00667AC3" w:rsidRPr="00667AC3" w:rsidRDefault="00667AC3" w:rsidP="00667A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7AC3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Romuald Woźniak</w:t>
      </w:r>
    </w:p>
    <w:p w:rsidR="00B1070B" w:rsidRDefault="00B1070B"/>
    <w:sectPr w:rsidR="00B1070B" w:rsidSect="00A15A0D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720" w:right="720" w:bottom="720" w:left="720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7B" w:rsidRDefault="00681C7B">
      <w:pPr>
        <w:spacing w:after="0" w:line="240" w:lineRule="auto"/>
      </w:pPr>
      <w:r>
        <w:separator/>
      </w:r>
    </w:p>
  </w:endnote>
  <w:endnote w:type="continuationSeparator" w:id="0">
    <w:p w:rsidR="00681C7B" w:rsidRDefault="0068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35" w:rsidRDefault="00667AC3">
    <w:pPr>
      <w:pStyle w:val="Stopka"/>
      <w:tabs>
        <w:tab w:val="clear" w:pos="9072"/>
        <w:tab w:val="right" w:pos="11905"/>
      </w:tabs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80164E">
      <w:rPr>
        <w:noProof/>
      </w:rPr>
      <w:t>3</w:t>
    </w:r>
    <w:r>
      <w:fldChar w:fldCharType="end"/>
    </w:r>
  </w:p>
  <w:p w:rsidR="00F42B35" w:rsidRDefault="00681C7B">
    <w:pPr>
      <w:pStyle w:val="Stopka"/>
      <w:tabs>
        <w:tab w:val="clear" w:pos="9072"/>
        <w:tab w:val="right" w:pos="1190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35" w:rsidRDefault="00681C7B">
    <w:pPr>
      <w:pStyle w:val="Normal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7B" w:rsidRDefault="00681C7B">
      <w:pPr>
        <w:spacing w:after="0" w:line="240" w:lineRule="auto"/>
      </w:pPr>
      <w:r>
        <w:separator/>
      </w:r>
    </w:p>
  </w:footnote>
  <w:footnote w:type="continuationSeparator" w:id="0">
    <w:p w:rsidR="00681C7B" w:rsidRDefault="0068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35" w:rsidRDefault="00667AC3">
    <w:pPr>
      <w:pStyle w:val="Nagwek"/>
      <w:tabs>
        <w:tab w:val="clear" w:pos="9072"/>
        <w:tab w:val="right" w:pos="11905"/>
      </w:tabs>
    </w:pPr>
    <w:r>
      <w:t xml:space="preserve">                                                                                     </w:t>
    </w:r>
  </w:p>
  <w:p w:rsidR="00F42B35" w:rsidRDefault="00681C7B">
    <w:pPr>
      <w:pStyle w:val="Nagwek"/>
      <w:tabs>
        <w:tab w:val="clear" w:pos="9072"/>
        <w:tab w:val="right" w:pos="11905"/>
      </w:tabs>
    </w:pPr>
  </w:p>
  <w:p w:rsidR="00F42B35" w:rsidRDefault="00681C7B">
    <w:pPr>
      <w:pStyle w:val="Nagwek"/>
      <w:tabs>
        <w:tab w:val="clear" w:pos="9072"/>
        <w:tab w:val="right" w:pos="119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35" w:rsidRDefault="00667AC3">
    <w:pPr>
      <w:pStyle w:val="Nagwek"/>
      <w:tabs>
        <w:tab w:val="clear" w:pos="9072"/>
        <w:tab w:val="right" w:pos="11905"/>
      </w:tabs>
      <w:rPr>
        <w:color w:val="FFFFFF"/>
        <w:sz w:val="24"/>
        <w:szCs w:val="24"/>
        <w:shd w:val="clear" w:color="auto" w:fill="FFFFFF"/>
      </w:rPr>
    </w:pPr>
    <w:r>
      <w:rPr>
        <w:color w:val="FFFFFF"/>
        <w:shd w:val="clear" w:color="auto" w:fill="FFFFFF"/>
      </w:rPr>
      <w:t xml:space="preserve">                                                                                    </w:t>
    </w:r>
    <w:r>
      <w:rPr>
        <w:color w:val="FFFFFF"/>
        <w:sz w:val="24"/>
        <w:szCs w:val="24"/>
        <w:shd w:val="clear" w:color="auto" w:fill="FFFFFF"/>
      </w:rPr>
      <w:t>Załącznik nr 1 do uchwały</w:t>
    </w:r>
  </w:p>
  <w:p w:rsidR="00F42B35" w:rsidRDefault="00681C7B">
    <w:pPr>
      <w:pStyle w:val="Nagwek"/>
      <w:tabs>
        <w:tab w:val="clear" w:pos="9072"/>
        <w:tab w:val="right" w:pos="11905"/>
      </w:tabs>
      <w:rPr>
        <w:sz w:val="24"/>
        <w:szCs w:val="24"/>
      </w:rPr>
    </w:pPr>
  </w:p>
  <w:p w:rsidR="00F42B35" w:rsidRDefault="00681C7B">
    <w:pPr>
      <w:pStyle w:val="Nagwek"/>
      <w:tabs>
        <w:tab w:val="clear" w:pos="9072"/>
        <w:tab w:val="right" w:pos="11905"/>
      </w:tabs>
    </w:pPr>
  </w:p>
  <w:p w:rsidR="00F42B35" w:rsidRDefault="00681C7B">
    <w:pPr>
      <w:pStyle w:val="Nagwek"/>
      <w:tabs>
        <w:tab w:val="clear" w:pos="9072"/>
        <w:tab w:val="right" w:pos="11905"/>
      </w:tabs>
    </w:pPr>
  </w:p>
  <w:p w:rsidR="00F42B35" w:rsidRDefault="00681C7B">
    <w:pPr>
      <w:pStyle w:val="Nagwek"/>
      <w:tabs>
        <w:tab w:val="clear" w:pos="9072"/>
        <w:tab w:val="right" w:pos="11905"/>
      </w:tabs>
    </w:pPr>
  </w:p>
  <w:p w:rsidR="00F42B35" w:rsidRDefault="00667AC3">
    <w:pPr>
      <w:pStyle w:val="Nagwek"/>
      <w:tabs>
        <w:tab w:val="clear" w:pos="9072"/>
        <w:tab w:val="right" w:pos="11905"/>
      </w:tabs>
      <w:jc w:val="center"/>
      <w:rPr>
        <w:b/>
        <w:bCs/>
      </w:rPr>
    </w:pPr>
    <w:r>
      <w:rPr>
        <w:b/>
        <w:bCs/>
      </w:rPr>
      <w:t>Objaśnienia wartości przyjętych w wieloletniej prognozie finansowej na</w:t>
    </w:r>
    <w:r>
      <w:t xml:space="preserve"> </w:t>
    </w:r>
    <w:r>
      <w:rPr>
        <w:b/>
        <w:bCs/>
      </w:rPr>
      <w:t>lata</w:t>
    </w:r>
    <w:r>
      <w:t xml:space="preserve"> </w:t>
    </w:r>
    <w:r>
      <w:rPr>
        <w:b/>
        <w:bCs/>
      </w:rPr>
      <w:t>2014-2022  Gminy Załuski.</w:t>
    </w:r>
  </w:p>
  <w:p w:rsidR="00F42B35" w:rsidRDefault="00681C7B">
    <w:pPr>
      <w:pStyle w:val="Nagwek"/>
      <w:tabs>
        <w:tab w:val="clear" w:pos="9072"/>
        <w:tab w:val="right" w:pos="11905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3"/>
    <w:rsid w:val="00407BDD"/>
    <w:rsid w:val="00667AC3"/>
    <w:rsid w:val="00681C7B"/>
    <w:rsid w:val="00727C29"/>
    <w:rsid w:val="0080164E"/>
    <w:rsid w:val="009B0993"/>
    <w:rsid w:val="00A15A0D"/>
    <w:rsid w:val="00B1070B"/>
    <w:rsid w:val="00E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7BE9A-3131-4E05-AB07-95F61EAC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67A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67AC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667AC3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667AC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667AC3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L530</dc:creator>
  <cp:keywords/>
  <dc:description/>
  <cp:lastModifiedBy>zientar@gmail.com</cp:lastModifiedBy>
  <cp:revision>2</cp:revision>
  <cp:lastPrinted>2014-07-03T12:59:00Z</cp:lastPrinted>
  <dcterms:created xsi:type="dcterms:W3CDTF">2014-07-18T07:52:00Z</dcterms:created>
  <dcterms:modified xsi:type="dcterms:W3CDTF">2014-07-18T07:52:00Z</dcterms:modified>
</cp:coreProperties>
</file>