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C3" w:rsidRDefault="003E1DC3" w:rsidP="003E1D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 do SIWZ</w:t>
      </w:r>
    </w:p>
    <w:p w:rsidR="003E1DC3" w:rsidRDefault="003E1DC3" w:rsidP="003E1D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C3" w:rsidRDefault="003E1DC3" w:rsidP="003E1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E1DC3" w:rsidRDefault="003E1DC3" w:rsidP="003E1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b/>
          <w:bCs/>
          <w:sz w:val="24"/>
          <w:szCs w:val="24"/>
        </w:rPr>
        <w:t>Charakterystyka robót</w:t>
      </w:r>
      <w:r w:rsidRPr="003E1DC3">
        <w:rPr>
          <w:rFonts w:ascii="Times New Roman" w:hAnsi="Times New Roman" w:cs="Times New Roman"/>
          <w:sz w:val="24"/>
          <w:szCs w:val="24"/>
        </w:rPr>
        <w:t>: Przebudowa drogi gminnej Kroczewo-</w:t>
      </w:r>
      <w:proofErr w:type="spellStart"/>
      <w:r w:rsidRPr="003E1DC3">
        <w:rPr>
          <w:rFonts w:ascii="Times New Roman" w:hAnsi="Times New Roman" w:cs="Times New Roman"/>
          <w:sz w:val="24"/>
          <w:szCs w:val="24"/>
        </w:rPr>
        <w:t>Niepiekła</w:t>
      </w:r>
      <w:proofErr w:type="spellEnd"/>
      <w:r w:rsidRPr="003E1DC3">
        <w:rPr>
          <w:rFonts w:ascii="Times New Roman" w:hAnsi="Times New Roman" w:cs="Times New Roman"/>
          <w:sz w:val="24"/>
          <w:szCs w:val="24"/>
        </w:rPr>
        <w:t>, gmina Załuski, nr 301210W.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Podstawowe parametry techniczne drogi gminnej klasy D: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Droga gminna</w:t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nr 301210W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Kategoria ruchu</w:t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KR1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klasa techniczna drogi</w:t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D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prędkość projektowa</w:t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  <w:t>- V = 40 km/h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jezdnia o nawierzchni bitumicznej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- 5,00 m (2 x 2,50 m)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spadek poprzeczny nawierzchni jezdni daszkowy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- 2%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szer. obustronnych poboczy gruntowych (ulepszonych)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- 0,75m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spadek poprzeczny nawierzchni poboczy jednostronny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- 8%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szerokość zjazdów indywidualnych</w:t>
      </w:r>
      <w:r w:rsidRPr="003E1DC3">
        <w:rPr>
          <w:rFonts w:ascii="Times New Roman" w:hAnsi="Times New Roman" w:cs="Times New Roman"/>
          <w:sz w:val="24"/>
          <w:szCs w:val="24"/>
        </w:rPr>
        <w:tab/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                    - 3,50-5,0 m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Droga gminna (publiczna) kategorii D dwupasowa przeznaczona do ruchu w obu kierunkach o szerokości jezdni 5,00 m, pobocza obustronne o szerokości 0,75 m. Droga usytuowana poza terenem zabudowy.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Konstrukcja nawierzchni jezdni: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a)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nawierzchnia z mieszanki mineralno-bitumicznej AC 11 S wg PN-EN-13108-1 (lepiszcze asfaltowe 50/70) 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gr. 4 cm - warstwa ścieralna,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b)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skropienie nawierzchni drogowych asfaltem w ilości 0,5 </w:t>
      </w:r>
      <w:proofErr w:type="spellStart"/>
      <w:r w:rsidRPr="003E1DC3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E1DC3">
        <w:rPr>
          <w:rFonts w:ascii="Times New Roman" w:hAnsi="Times New Roman" w:cs="Times New Roman"/>
          <w:sz w:val="24"/>
          <w:szCs w:val="24"/>
        </w:rPr>
        <w:t>?/m?</w:t>
      </w:r>
      <w:r w:rsidRPr="003E1DC3">
        <w:rPr>
          <w:rFonts w:ascii="Times New Roman" w:hAnsi="Times New Roman" w:cs="Times New Roman"/>
          <w:sz w:val="24"/>
          <w:szCs w:val="24"/>
        </w:rPr>
        <w:tab/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c)</w:t>
      </w:r>
      <w:r w:rsidRPr="003E1DC3">
        <w:rPr>
          <w:rFonts w:ascii="Times New Roman" w:hAnsi="Times New Roman" w:cs="Times New Roman"/>
          <w:sz w:val="24"/>
          <w:szCs w:val="24"/>
        </w:rPr>
        <w:tab/>
        <w:t>nawierzchnia z mieszanki mineralno-bitumicznej AC 16 W wg PN-EN-13108-1 (lepiszcze asfaltowe 50/70)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gr. 5 cm - warstwa wiążąca,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d)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skropienie nawierzchni drogowych asfaltem w ilości 0,8 </w:t>
      </w:r>
      <w:proofErr w:type="spellStart"/>
      <w:r w:rsidRPr="003E1DC3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E1DC3">
        <w:rPr>
          <w:rFonts w:ascii="Times New Roman" w:hAnsi="Times New Roman" w:cs="Times New Roman"/>
          <w:sz w:val="24"/>
          <w:szCs w:val="24"/>
        </w:rPr>
        <w:t>?/m?,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e)</w:t>
      </w:r>
      <w:r w:rsidRPr="003E1DC3">
        <w:rPr>
          <w:rFonts w:ascii="Times New Roman" w:hAnsi="Times New Roman" w:cs="Times New Roman"/>
          <w:sz w:val="24"/>
          <w:szCs w:val="24"/>
        </w:rPr>
        <w:tab/>
        <w:t xml:space="preserve">warstwa </w:t>
      </w:r>
      <w:proofErr w:type="spellStart"/>
      <w:r w:rsidRPr="003E1DC3">
        <w:rPr>
          <w:rFonts w:ascii="Times New Roman" w:hAnsi="Times New Roman" w:cs="Times New Roman"/>
          <w:sz w:val="24"/>
          <w:szCs w:val="24"/>
        </w:rPr>
        <w:t>przeciwspękaniowa</w:t>
      </w:r>
      <w:proofErr w:type="spellEnd"/>
      <w:r w:rsidRPr="003E1DC3">
        <w:rPr>
          <w:rFonts w:ascii="Times New Roman" w:hAnsi="Times New Roman" w:cs="Times New Roman"/>
          <w:sz w:val="24"/>
          <w:szCs w:val="24"/>
        </w:rPr>
        <w:t xml:space="preserve"> z kruszywa łamanego gr. 10 cm,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f)</w:t>
      </w:r>
      <w:r w:rsidRPr="003E1DC3">
        <w:rPr>
          <w:rFonts w:ascii="Times New Roman" w:hAnsi="Times New Roman" w:cs="Times New Roman"/>
          <w:sz w:val="24"/>
          <w:szCs w:val="24"/>
        </w:rPr>
        <w:tab/>
        <w:t>istniejąca nawierzchnia bitumiczna,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g)warstwa z kruszywa łamanego 0-31,5 gr. 20 cm - poszerzenie drogi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h)warstwa z kruszywa naturalnego 0-31,5 gr. 20 cm - poszerzenie drogi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 xml:space="preserve">Konstrukcja pobocza: 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a)z kruszywa łamanego o uziarnieniu 0÷31,5 mm,  gr. 9 cm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 xml:space="preserve">Konstrukcja zjazdu: 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a)nawierzchnia z kruszywa łamanego o uziarnieniu 0÷31,5 mm,  gr. 15 cm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Odwodnienie projektowanej nawierzchni bitumicznej zostanie zaprojektowane w formie zastosowania odpowiednich spadków podłużnych i poprzecznych z odprowadzeniem wody powierzchniowo. Spadek poprzeczny daszkowy 2% umożliwi odprowadzenie wody na pobocze przepuszczalne z kruszywa łamanego.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Na obszarze zamierzenia budowlanego, ani w jego bezpośrednim sąsiedztwie, nie występują obiekty wpisane do rejestru zabytków ani obiekty kultury współczesnej.</w:t>
      </w:r>
    </w:p>
    <w:p w:rsidR="00681742" w:rsidRPr="003E1DC3" w:rsidRDefault="00681742" w:rsidP="003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sz w:val="24"/>
          <w:szCs w:val="24"/>
        </w:rPr>
        <w:t>Technologię robót oraz wymagania dotyczące materiałów, sprzętu, transportu, obmiarów, badań laboratoryjnych, warunków odbioru przedstawiono w Szczegółowych Specyfikacjach Technicznych.</w:t>
      </w:r>
    </w:p>
    <w:p w:rsidR="007073EB" w:rsidRPr="003E1DC3" w:rsidRDefault="007073EB" w:rsidP="003E1D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3EB" w:rsidRPr="003E1D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5F" w:rsidRDefault="00522D5F" w:rsidP="003E1DC3">
      <w:r>
        <w:separator/>
      </w:r>
    </w:p>
  </w:endnote>
  <w:endnote w:type="continuationSeparator" w:id="0">
    <w:p w:rsidR="00522D5F" w:rsidRDefault="00522D5F" w:rsidP="003E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5F" w:rsidRDefault="00522D5F" w:rsidP="003E1DC3">
      <w:r>
        <w:separator/>
      </w:r>
    </w:p>
  </w:footnote>
  <w:footnote w:type="continuationSeparator" w:id="0">
    <w:p w:rsidR="00522D5F" w:rsidRDefault="00522D5F" w:rsidP="003E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C3" w:rsidRDefault="003E1DC3" w:rsidP="003E1DC3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Przebudowa drogi gminnej Kroczewo-</w:t>
    </w:r>
    <w:proofErr w:type="spellStart"/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Niepiekła</w:t>
    </w:r>
    <w:proofErr w:type="spellEnd"/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, gmina Załuski, nr 301210W </w:t>
    </w:r>
  </w:p>
  <w:p w:rsidR="003E1DC3" w:rsidRDefault="003E1DC3" w:rsidP="003E1DC3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271.5.2020</w:t>
    </w:r>
  </w:p>
  <w:p w:rsidR="003E1DC3" w:rsidRDefault="003E1D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2"/>
    <w:rsid w:val="003E1DC3"/>
    <w:rsid w:val="00522D5F"/>
    <w:rsid w:val="00681742"/>
    <w:rsid w:val="007073EB"/>
    <w:rsid w:val="00E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90CD"/>
  <w15:chartTrackingRefBased/>
  <w15:docId w15:val="{3A1D90C8-8E00-4B7B-A34D-B553AEE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681742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DC3"/>
    <w:rPr>
      <w:rFonts w:ascii="Calibri Light" w:eastAsia="Times New Roman" w:hAnsi="Calibri Light" w:cs="Calibri Light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DC3"/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Standard">
    <w:name w:val="Standard"/>
    <w:rsid w:val="003E1D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2</cp:revision>
  <dcterms:created xsi:type="dcterms:W3CDTF">2020-04-20T06:56:00Z</dcterms:created>
  <dcterms:modified xsi:type="dcterms:W3CDTF">2020-04-21T07:56:00Z</dcterms:modified>
</cp:coreProperties>
</file>