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B" w:rsidRPr="00982B8C" w:rsidRDefault="001F168B" w:rsidP="00982B8C">
      <w:pPr>
        <w:shd w:val="clear" w:color="auto" w:fill="FFFFFF"/>
        <w:tabs>
          <w:tab w:val="left" w:pos="1590"/>
        </w:tabs>
        <w:spacing w:line="360" w:lineRule="auto"/>
        <w:jc w:val="both"/>
        <w:rPr>
          <w:rFonts w:cs="Arial"/>
          <w:bCs/>
          <w:smallCaps/>
          <w:spacing w:val="-8"/>
          <w:w w:val="80"/>
          <w:sz w:val="20"/>
          <w:szCs w:val="20"/>
        </w:rPr>
      </w:pPr>
    </w:p>
    <w:p w:rsidR="001F168B" w:rsidRPr="001F168B" w:rsidRDefault="001F168B" w:rsidP="001F168B">
      <w:pPr>
        <w:spacing w:line="360" w:lineRule="auto"/>
        <w:jc w:val="center"/>
        <w:rPr>
          <w:b/>
          <w:w w:val="80"/>
          <w:sz w:val="20"/>
          <w:szCs w:val="20"/>
          <w:u w:val="single"/>
        </w:rPr>
      </w:pPr>
    </w:p>
    <w:p w:rsidR="00A352B4" w:rsidRDefault="00A352B4" w:rsidP="00A352B4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SPECYFIKACJA </w:t>
      </w:r>
    </w:p>
    <w:p w:rsidR="00A352B4" w:rsidRDefault="00A352B4" w:rsidP="00A352B4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ISTOTNYCH WARUNKÓW ZAMÓWIENIA </w:t>
      </w:r>
    </w:p>
    <w:p w:rsidR="00A352B4" w:rsidRDefault="00A352B4" w:rsidP="00A352B4">
      <w:pPr>
        <w:spacing w:line="276" w:lineRule="auto"/>
      </w:pP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w postępowaniu o udzielenie zamówienia publicznego prowadzonym w trybie przetargu nieograniczonym o wartości mniejszej niż kwoty określone w przepisach wydanych na podstawie art. 11 ust. 8 ustawy prawo zamówień publicznych z dn. 29.01.2004 r. </w:t>
      </w:r>
    </w:p>
    <w:p w:rsidR="00A352B4" w:rsidRDefault="00A352B4" w:rsidP="00A352B4">
      <w:pPr>
        <w:spacing w:line="276" w:lineRule="auto"/>
        <w:jc w:val="center"/>
        <w:rPr>
          <w:rFonts w:cs="Arial"/>
        </w:rPr>
      </w:pPr>
      <w:r>
        <w:rPr>
          <w:rFonts w:cs="Arial"/>
          <w:bCs/>
        </w:rPr>
        <w:t>(</w:t>
      </w:r>
      <w:bookmarkStart w:id="0" w:name="mod10202"/>
      <w:bookmarkEnd w:id="0"/>
      <w:r>
        <w:rPr>
          <w:rStyle w:val="Pogrubienie"/>
          <w:b w:val="0"/>
          <w:bCs w:val="0"/>
        </w:rPr>
        <w:t>Dz. U. z 2013 r. poz. 907 z późniejszymi zmianami</w:t>
      </w:r>
      <w:r>
        <w:rPr>
          <w:rFonts w:cs="Arial"/>
        </w:rPr>
        <w:t>)</w:t>
      </w: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>na zadanie pn.:</w:t>
      </w:r>
    </w:p>
    <w:p w:rsidR="00A352B4" w:rsidRDefault="00A352B4" w:rsidP="00A352B4">
      <w:pPr>
        <w:spacing w:line="276" w:lineRule="auto"/>
        <w:jc w:val="center"/>
        <w:rPr>
          <w:b/>
          <w:bCs/>
        </w:rPr>
      </w:pPr>
    </w:p>
    <w:p w:rsidR="00A352B4" w:rsidRPr="003C6208" w:rsidRDefault="000E2780" w:rsidP="00A352B4">
      <w:pPr>
        <w:spacing w:line="360" w:lineRule="auto"/>
        <w:jc w:val="center"/>
        <w:rPr>
          <w:rFonts w:ascii="Arial" w:eastAsia="Times New Roman" w:hAnsi="Arial" w:cs="Arial"/>
          <w:kern w:val="0"/>
          <w:sz w:val="36"/>
          <w:szCs w:val="36"/>
          <w:lang w:eastAsia="pl-PL" w:bidi="ar-SA"/>
        </w:rPr>
      </w:pPr>
      <w:r>
        <w:rPr>
          <w:rFonts w:cs="Arial"/>
          <w:b/>
          <w:i/>
          <w:sz w:val="32"/>
          <w:szCs w:val="32"/>
        </w:rPr>
        <w:t xml:space="preserve">     </w:t>
      </w:r>
      <w:r w:rsidR="00A352B4" w:rsidRPr="00DA63B2">
        <w:rPr>
          <w:rFonts w:cs="Arial"/>
          <w:b/>
          <w:i/>
          <w:sz w:val="32"/>
          <w:szCs w:val="32"/>
        </w:rPr>
        <w:t>„</w:t>
      </w:r>
      <w:r w:rsidR="00A352B4">
        <w:rPr>
          <w:rFonts w:cs="Arial"/>
          <w:b/>
          <w:i/>
          <w:sz w:val="32"/>
          <w:szCs w:val="32"/>
        </w:rPr>
        <w:t>Zakup samochodu</w:t>
      </w:r>
      <w:r>
        <w:rPr>
          <w:rFonts w:cs="Arial"/>
          <w:b/>
          <w:i/>
          <w:sz w:val="32"/>
          <w:szCs w:val="32"/>
        </w:rPr>
        <w:t xml:space="preserve"> strażackiego</w:t>
      </w:r>
      <w:r w:rsidR="00A352B4">
        <w:rPr>
          <w:rFonts w:cs="Arial"/>
          <w:b/>
          <w:i/>
          <w:sz w:val="32"/>
          <w:szCs w:val="32"/>
        </w:rPr>
        <w:t>”</w:t>
      </w:r>
      <w:r w:rsidR="00A352B4">
        <w:rPr>
          <w:rFonts w:cs="Arial"/>
          <w:i/>
          <w:sz w:val="28"/>
          <w:szCs w:val="28"/>
        </w:rPr>
        <w:tab/>
      </w:r>
      <w:r w:rsidR="00A352B4">
        <w:rPr>
          <w:color w:val="000000"/>
        </w:rPr>
        <w:tab/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jc w:val="center"/>
        <w:rPr>
          <w:rFonts w:cs="Arial"/>
          <w:color w:val="000000"/>
        </w:rPr>
      </w:pP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Nazwa Zamawiającego: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Gmina Załuski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Adres: 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Załuski 67 , 09-142 Załuski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Godziny urzędowania:</w:t>
      </w: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Od poniedziałku do piątku w godz. </w:t>
      </w: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7.45  -  15.45</w:t>
      </w:r>
    </w:p>
    <w:p w:rsidR="002A03A9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Kontakt:</w:t>
      </w:r>
      <w:r w:rsidR="002A03A9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tel: 23 66 19 013; fax: 23 66 19 013 wew. 114;</w:t>
      </w:r>
    </w:p>
    <w:p w:rsidR="00A352B4" w:rsidRPr="002A03A9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</w:pP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e-mail – </w:t>
      </w:r>
      <w:hyperlink r:id="rId8" w:history="1">
        <w:r w:rsidRPr="00351F1B">
          <w:rPr>
            <w:rStyle w:val="Hipercze"/>
            <w:rFonts w:ascii="Times New Roman" w:hAnsi="Times New Roman"/>
            <w:lang w:val="en-US"/>
          </w:rPr>
          <w:t>ugzaluski@bip.org.p</w:t>
        </w:r>
      </w:hyperlink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l</w:t>
      </w: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A352B4" w:rsidRPr="00351F1B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color w:val="000000"/>
          <w:lang w:val="en-US"/>
        </w:rPr>
      </w:pPr>
    </w:p>
    <w:p w:rsidR="00A352B4" w:rsidRPr="00865D1D" w:rsidRDefault="00A352B4" w:rsidP="00A352B4">
      <w:pPr>
        <w:pStyle w:val="Tekstpodstawowy21"/>
        <w:tabs>
          <w:tab w:val="left" w:pos="3899"/>
        </w:tabs>
        <w:spacing w:after="0" w:line="276" w:lineRule="auto"/>
        <w:jc w:val="center"/>
        <w:rPr>
          <w:rFonts w:cs="Arial"/>
          <w:b/>
          <w:bCs/>
          <w:color w:val="000000"/>
        </w:rPr>
      </w:pPr>
      <w:r w:rsidRPr="00DC5D37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</w:rPr>
        <w:t xml:space="preserve">Składanie ofert do </w:t>
      </w:r>
      <w:r w:rsidRPr="00865D1D">
        <w:rPr>
          <w:rFonts w:cs="Arial"/>
          <w:color w:val="000000"/>
        </w:rPr>
        <w:t>dnia:</w:t>
      </w:r>
      <w:r w:rsidRPr="00865D1D">
        <w:rPr>
          <w:rFonts w:cs="Arial"/>
          <w:b/>
          <w:bCs/>
          <w:color w:val="000000"/>
        </w:rPr>
        <w:t xml:space="preserve"> </w:t>
      </w:r>
      <w:r w:rsidR="002A03A9">
        <w:rPr>
          <w:rFonts w:cs="Arial"/>
          <w:b/>
          <w:bCs/>
          <w:color w:val="000000"/>
        </w:rPr>
        <w:t>1</w:t>
      </w:r>
      <w:r w:rsidR="00940407">
        <w:rPr>
          <w:rFonts w:cs="Arial"/>
          <w:b/>
          <w:bCs/>
          <w:color w:val="000000"/>
        </w:rPr>
        <w:t>9</w:t>
      </w:r>
      <w:r w:rsidRPr="002A03A9">
        <w:rPr>
          <w:rFonts w:cs="Arial"/>
          <w:b/>
          <w:bCs/>
        </w:rPr>
        <w:t>.09.2014</w:t>
      </w:r>
      <w:r w:rsidRPr="00865D1D">
        <w:rPr>
          <w:rFonts w:cs="Arial"/>
          <w:b/>
          <w:bCs/>
          <w:color w:val="000000"/>
        </w:rPr>
        <w:t xml:space="preserve"> r. do godz. 10.00</w:t>
      </w:r>
    </w:p>
    <w:p w:rsidR="00A352B4" w:rsidRPr="003C6208" w:rsidRDefault="00A352B4" w:rsidP="00A352B4">
      <w:pPr>
        <w:pStyle w:val="Tekstpodstawowy21"/>
        <w:tabs>
          <w:tab w:val="left" w:pos="2546"/>
        </w:tabs>
        <w:spacing w:after="0" w:line="276" w:lineRule="auto"/>
        <w:rPr>
          <w:rFonts w:cs="Arial"/>
          <w:b/>
          <w:bCs/>
          <w:color w:val="000000"/>
        </w:rPr>
      </w:pPr>
      <w:r w:rsidRPr="00865D1D">
        <w:rPr>
          <w:color w:val="000000"/>
        </w:rPr>
        <w:t xml:space="preserve">                                         </w:t>
      </w:r>
      <w:r w:rsidRPr="00865D1D">
        <w:rPr>
          <w:rFonts w:cs="Arial"/>
          <w:color w:val="000000"/>
        </w:rPr>
        <w:t xml:space="preserve">Otwarcie </w:t>
      </w:r>
      <w:r w:rsidRPr="002A03A9">
        <w:rPr>
          <w:rFonts w:cs="Arial"/>
        </w:rPr>
        <w:t xml:space="preserve">ofert </w:t>
      </w:r>
      <w:r w:rsidR="00940407">
        <w:rPr>
          <w:rFonts w:cs="Arial"/>
          <w:b/>
        </w:rPr>
        <w:t>19</w:t>
      </w:r>
      <w:r w:rsidRPr="002A03A9">
        <w:rPr>
          <w:rFonts w:cs="Arial"/>
          <w:b/>
        </w:rPr>
        <w:t>.09</w:t>
      </w:r>
      <w:r w:rsidRPr="002A03A9">
        <w:rPr>
          <w:rFonts w:cs="Arial"/>
          <w:b/>
          <w:bCs/>
        </w:rPr>
        <w:t>.2014  r</w:t>
      </w:r>
      <w:r>
        <w:rPr>
          <w:rFonts w:cs="Arial"/>
          <w:b/>
          <w:bCs/>
          <w:color w:val="000000"/>
        </w:rPr>
        <w:t>. godz. 10.30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color w:val="000000"/>
        </w:rPr>
      </w:pP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rFonts w:cs="Arial"/>
          <w:b/>
          <w:color w:val="000000"/>
        </w:rPr>
        <w:t>Zatwierdzam: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 xml:space="preserve">  Wójt Gminy Załuski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  <w:t>/-/ Romuald Woźniak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Pr="001F168B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A352B4" w:rsidRPr="00E752CE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6"/>
      </w:tblGrid>
      <w:tr w:rsidR="00A352B4" w:rsidTr="00A352B4">
        <w:trPr>
          <w:trHeight w:val="3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pStyle w:val="pkt"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I. Tryb udzielenia zamówienia</w:t>
            </w:r>
          </w:p>
        </w:tc>
      </w:tr>
    </w:tbl>
    <w:p w:rsidR="00A352B4" w:rsidRDefault="00A352B4" w:rsidP="00A352B4">
      <w:pPr>
        <w:pStyle w:val="pkt"/>
        <w:spacing w:line="276" w:lineRule="auto"/>
        <w:ind w:left="360" w:hanging="36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9"/>
          <w:sz w:val="24"/>
          <w:szCs w:val="24"/>
        </w:rPr>
        <w:t xml:space="preserve">1. Postępowanie o udzielenie zamówienia publicznego prowadzone jest w trybie przetargu nieograniczonego o wartości szacunkowej </w:t>
      </w:r>
      <w:r>
        <w:rPr>
          <w:rFonts w:ascii="Times New Roman" w:hAnsi="Times New Roman" w:cs="Arial"/>
          <w:position w:val="2"/>
          <w:sz w:val="24"/>
          <w:szCs w:val="24"/>
        </w:rPr>
        <w:t>poniżej progów ustalonych na podstawie art. 11 ust. 8 Prawa zamówień publicznych.</w:t>
      </w:r>
    </w:p>
    <w:p w:rsidR="00A352B4" w:rsidRDefault="00A352B4" w:rsidP="00A352B4">
      <w:pPr>
        <w:pStyle w:val="pkt"/>
        <w:tabs>
          <w:tab w:val="left" w:pos="2160"/>
        </w:tabs>
        <w:spacing w:line="360" w:lineRule="auto"/>
        <w:ind w:left="36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  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 xml:space="preserve">2. Postępowanie prowadzone jest zgodnie z przepisami ustawy z dnia 29 stycznia 2004 r. Prawo zamówień publicznych </w:t>
      </w:r>
      <w:r>
        <w:rPr>
          <w:rFonts w:ascii="Times New Roman" w:hAnsi="Times New Roman" w:cs="Arial"/>
          <w:position w:val="2"/>
          <w:sz w:val="24"/>
          <w:szCs w:val="24"/>
        </w:rPr>
        <w:t>(</w:t>
      </w:r>
      <w:bookmarkStart w:id="1" w:name="mod102021"/>
      <w:bookmarkEnd w:id="1"/>
      <w:r>
        <w:rPr>
          <w:rStyle w:val="Pogrubienie"/>
          <w:rFonts w:ascii="Times New Roman" w:hAnsi="Times New Roman" w:cs="Arial"/>
          <w:b w:val="0"/>
          <w:bCs w:val="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 xml:space="preserve"> </w:t>
      </w:r>
    </w:p>
    <w:p w:rsidR="00A352B4" w:rsidRDefault="00A352B4" w:rsidP="00A352B4">
      <w:pPr>
        <w:pStyle w:val="pkt"/>
        <w:numPr>
          <w:ilvl w:val="0"/>
          <w:numId w:val="1"/>
        </w:numPr>
        <w:tabs>
          <w:tab w:val="left" w:pos="1080"/>
        </w:tabs>
        <w:spacing w:line="276" w:lineRule="auto"/>
        <w:ind w:left="360" w:hanging="295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Podstawa prawna udzielenia zamówienia publicznego – art. 10 ust. 1 oraz art. 39 ustawy Prawo zamówień publicznych.</w:t>
      </w:r>
    </w:p>
    <w:p w:rsidR="00A352B4" w:rsidRDefault="00A352B4" w:rsidP="00A352B4">
      <w:pPr>
        <w:pStyle w:val="pkt"/>
        <w:tabs>
          <w:tab w:val="left" w:pos="900"/>
        </w:tabs>
        <w:spacing w:line="276" w:lineRule="auto"/>
        <w:ind w:left="0" w:firstLine="0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4.  Podstawa prawna opracowania specyfikacji istotnych warunków zamówienia:</w:t>
      </w:r>
    </w:p>
    <w:p w:rsidR="00A352B4" w:rsidRDefault="00A352B4" w:rsidP="00A352B4">
      <w:pPr>
        <w:pStyle w:val="pkt"/>
        <w:numPr>
          <w:ilvl w:val="1"/>
          <w:numId w:val="2"/>
        </w:numPr>
        <w:tabs>
          <w:tab w:val="left" w:pos="3240"/>
        </w:tabs>
        <w:spacing w:line="276" w:lineRule="auto"/>
        <w:ind w:left="90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Ustawa z dnia 29 stycznia 2004 r. Prawo zamówień publicznych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>(</w:t>
      </w:r>
      <w:bookmarkStart w:id="2" w:name="mod1020211"/>
      <w:bookmarkEnd w:id="2"/>
      <w:r>
        <w:rPr>
          <w:rStyle w:val="Pogrubienie"/>
          <w:rFonts w:ascii="Times New Roman" w:hAnsi="Times New Roman" w:cs="Arial"/>
          <w:b w:val="0"/>
          <w:bCs w:val="0"/>
          <w:color w:val="00000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>,</w:t>
      </w:r>
    </w:p>
    <w:p w:rsidR="00A352B4" w:rsidRDefault="00A352B4" w:rsidP="00A352B4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19 lutego 2013 r. w sprawie rodzajów dokumentów, jakich może żądać zamawiający od wykonawcy, oraz form, w jakich te dokumenty mogą być składane (Dz. U. z 2013 r. poz. 231),</w:t>
      </w:r>
    </w:p>
    <w:p w:rsidR="00A352B4" w:rsidRDefault="00A352B4" w:rsidP="00A352B4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16 grudnia 2011 r. w sprawie średniego kursu złotego w stosunku do euro stanowiącego podstawę przeliczania wartości zamówień publicznych, (Dz. U. Poz. 1692).</w:t>
      </w:r>
    </w:p>
    <w:p w:rsidR="00A352B4" w:rsidRDefault="00A352B4" w:rsidP="00A352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66"/>
      </w:tblGrid>
      <w:tr w:rsidR="00A352B4" w:rsidTr="00A352B4">
        <w:trPr>
          <w:trHeight w:val="35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II. Opis przedmiotu zamówienia</w:t>
            </w:r>
          </w:p>
        </w:tc>
      </w:tr>
    </w:tbl>
    <w:p w:rsidR="00A352B4" w:rsidRDefault="00A352B4" w:rsidP="00A352B4">
      <w:pPr>
        <w:tabs>
          <w:tab w:val="left" w:pos="10076"/>
        </w:tabs>
        <w:autoSpaceDE w:val="0"/>
        <w:spacing w:line="276" w:lineRule="auto"/>
        <w:ind w:left="360"/>
        <w:jc w:val="both"/>
      </w:pPr>
    </w:p>
    <w:p w:rsidR="00A352B4" w:rsidRDefault="00A352B4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color w:val="000000"/>
          <w:u w:val="none"/>
        </w:rPr>
      </w:pPr>
      <w:r>
        <w:rPr>
          <w:rStyle w:val="Hipercze"/>
          <w:rFonts w:eastAsia="Times New Roman" w:cs="Arial"/>
          <w:color w:val="000000"/>
          <w:u w:val="none"/>
        </w:rPr>
        <w:t>1. Przedmiotem zamówienia jest zakup fabrycznie nowego średniego samochodu specjalnego pożarniczego, ratowniczo – gaśnicz</w:t>
      </w:r>
      <w:r w:rsidR="00CF0A88">
        <w:rPr>
          <w:rStyle w:val="Hipercze"/>
          <w:rFonts w:eastAsia="Times New Roman" w:cs="Arial"/>
          <w:color w:val="000000"/>
          <w:u w:val="none"/>
        </w:rPr>
        <w:t>ego na podwoziu z napędem 4 x 4</w:t>
      </w:r>
      <w:r>
        <w:rPr>
          <w:rStyle w:val="Hipercze"/>
          <w:rFonts w:eastAsia="Times New Roman" w:cs="Arial"/>
          <w:color w:val="000000"/>
          <w:u w:val="none"/>
        </w:rPr>
        <w:t xml:space="preserve">. </w:t>
      </w:r>
    </w:p>
    <w:p w:rsidR="001F168B" w:rsidRDefault="001F168B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color w:val="000000"/>
          <w:u w:val="none"/>
        </w:rPr>
      </w:pPr>
    </w:p>
    <w:p w:rsidR="00943B79" w:rsidRPr="00943B79" w:rsidRDefault="00943B79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b/>
          <w:color w:val="000000"/>
        </w:rPr>
      </w:pPr>
      <w:r w:rsidRPr="00943B79">
        <w:rPr>
          <w:rStyle w:val="Hipercze"/>
          <w:rFonts w:eastAsia="Times New Roman" w:cs="Arial"/>
          <w:b/>
          <w:color w:val="000000"/>
        </w:rPr>
        <w:t xml:space="preserve">Wymagania podstawowe: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powinien spełniać wymagania polskich przepisów o ruchu drogowym zgodnie z Ustawą „Prawo o ruchu drogowym” z uwzględnieniem wymagań dotyczących pojazdów uprzywilejowanych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Pojazd powinien spełniać przepisy Polskiej Normy PN-EN 184</w:t>
      </w:r>
      <w:bookmarkStart w:id="3" w:name="_GoBack"/>
      <w:bookmarkEnd w:id="3"/>
      <w:r w:rsidRPr="00943B79">
        <w:rPr>
          <w:rFonts w:cs="Times New Roman"/>
        </w:rPr>
        <w:t>6-1 oraz PN-EN 1846-2</w:t>
      </w:r>
    </w:p>
    <w:p w:rsidR="00A07046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powinien spełniać minimalne „Wymagania techniczno-użytkowe dla wyrobów służących zapewnieniu bezpieczeństwa publicznego lub ochronie zdrowia i życia oraz mienia, </w:t>
      </w:r>
    </w:p>
    <w:p w:rsidR="00943B79" w:rsidRPr="00943B79" w:rsidRDefault="00943B79" w:rsidP="00A07046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wprowadzanych do użytkowania w jednostkach ochrony przeciwpożarowej” „-Rozporządzenie Ministra Spraw Wewnętrznych i Administracji Dz.U. Nr 143 poz. 1002 z 2007r , i  Rozporządzenie  zmieniające-Dz.U. Nr 85 poz</w:t>
      </w:r>
      <w:r w:rsidR="00292AD8">
        <w:rPr>
          <w:rFonts w:cs="Times New Roman"/>
        </w:rPr>
        <w:t>.</w:t>
      </w:r>
      <w:r w:rsidRPr="00943B79">
        <w:rPr>
          <w:rFonts w:cs="Times New Roman"/>
        </w:rPr>
        <w:t xml:space="preserve"> 553 z 2010r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Samochód musi posiadać świadectwo dopuszczenia wyrobu, do stosowania w jednostkach ochrony przeciwpożarowej wydany przez polską jednostkę certyfikującą.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Świadectwo ważne na dzień odbioru samochodu.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Należy potwierdzić spełnienie wymagań i załączyć kompletne świadectwo dopuszczenia  przy odbiorze samochodu  (dwie strony)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  <w:b/>
          <w:u w:val="single"/>
        </w:rPr>
      </w:pPr>
      <w:r w:rsidRPr="00943B79">
        <w:rPr>
          <w:rFonts w:cs="Times New Roman"/>
          <w:b/>
          <w:u w:val="single"/>
        </w:rPr>
        <w:t>PARAMETRY TECHNICZNO-UŻYTKOWE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Maksymalna masa rzeczywista  samochodu gotowego do  akcji ratowniczo-gaśniczej (pojazd z załogą, pełnymi zbiornikami, zabudową i wyposażeniem)- nie może przekroczyć  16 000kg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Samochód wyposażony w silnik wysokoprężny o mocy min 285 KM  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Samochód fabrycznie nowy, rok produkcji 2014,    Podać markę, typ i model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  <w:b/>
          <w:u w:val="single"/>
        </w:rPr>
      </w:pPr>
      <w:r w:rsidRPr="00943B79">
        <w:rPr>
          <w:rFonts w:cs="Times New Roman"/>
          <w:b/>
          <w:u w:val="single"/>
        </w:rPr>
        <w:t>PODWOZIE Z KABINĄ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Samochód wyposażony w podwozie drogowe  w układzie napędowym: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4x4 –uterenowiony z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przekładnią rozdzielczą z możliwością wyboru przełożeń  szosowych i t</w:t>
      </w:r>
      <w:r w:rsidR="00F90ADA">
        <w:rPr>
          <w:rFonts w:cs="Times New Roman"/>
        </w:rPr>
        <w:t>e</w:t>
      </w:r>
      <w:r w:rsidRPr="00943B79">
        <w:rPr>
          <w:rFonts w:cs="Times New Roman"/>
        </w:rPr>
        <w:t>renowych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blokadą mechanizmu różnicowego osi tylnej , przedniej  oraz międzyosiowego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napęd stały osi przedniej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na osi przedniej koła pojedyncze , na osi tylnej  koła   podwójne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skrzynia biegów-manualna 6 biegowa plus wsteczny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system  ABS- z możliwością odłączenia podczas  jazdy w  terenie</w:t>
      </w:r>
      <w:r w:rsidR="00F90ADA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–sposób odłączania </w:t>
      </w:r>
      <w:r w:rsidRPr="00943B79">
        <w:rPr>
          <w:rFonts w:cs="Times New Roman"/>
        </w:rPr>
        <w:lastRenderedPageBreak/>
        <w:t xml:space="preserve">w gestii Wykonawcy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pojazd wyposażony w hamulce bębnowe  lub tarczowe przedniej i tylnej osi 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Samochód wyposażony w silnik o zapłonie samoczynnym , posiadający aktualne normy ochrony środowiska (czystości spalin)  spełniający  normę emisji spalin- min. Euro 6. Wyposażony w hamulec silnikowy, powietrzny sygnał akustyczny.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Zawieszenie osi przedniej i tylnej: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mechaniczne- resory paraboliczne,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amortyzatory teleskopowe,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stabilizatory przechyłów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</w:t>
      </w:r>
      <w:r w:rsidR="005B1A1A">
        <w:rPr>
          <w:rFonts w:cs="Times New Roman"/>
        </w:rPr>
        <w:tab/>
      </w:r>
      <w:r w:rsidRPr="00943B79">
        <w:rPr>
          <w:rFonts w:cs="Times New Roman"/>
        </w:rPr>
        <w:t>Kabina  fabrycznie jednomodułowa czterodrzwiowa, zapewniająca dostęp do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silnika,  w układzie miejsc 1+1+4   (siedzenia przodem  do kierunku jazdy),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Kabina wyposażona w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klimatyzację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indywidualne oświetlenie  do czytania mapy dla pozycji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niezależny układ ogrzewania, umożliwiający ogrzewanie kabiny przy wyłączonym silniku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reflektor pogorzeliskowy na zewnątrz kabiny z gniazdem elektrycznym z prawej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zewnętrzną osłonę przeciwsłoneczną z przodu  dachu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elektrycznie sterowane szyby po stronie kierowcy 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elektrycznie sterowane lusterka po stronie kierowcy 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lusterka zewnętrzne, elektrycznie podgrzewane(główne i szerokokątne)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lusterko rampowe</w:t>
      </w:r>
      <w:r w:rsidR="00292AD8">
        <w:rPr>
          <w:rFonts w:cs="Times New Roman"/>
        </w:rPr>
        <w:t xml:space="preserve"> </w:t>
      </w:r>
      <w:r w:rsidRPr="00943B79">
        <w:rPr>
          <w:rFonts w:cs="Times New Roman"/>
        </w:rPr>
        <w:t>-krawężnikowe  z prawej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lusterko rampowe</w:t>
      </w:r>
      <w:r w:rsidR="00292AD8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- dojazdowe, przednie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poręcz do trzymania w tylnej części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wywietrznik dachowy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lampy przeciwmgielne z przodu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Kabina wyposażona dodatkowo w: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>uchwyty na 4 aparaty  oddechowe, umieszczone w oparciach tylnych siedzeń.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( uchwyty na aparaty  nie powinny zmniejszać  przestrzeni załogi i ograniczać powierzchni  siedziska)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odblokowanie każdego aparatu indywidualnie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dźwignia odblokowująca o konstrukcji uniemożliwiającej przypadkowe odblokowanie np. w czasie hamowania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 przypadku gdy aparaty nie są przewożone, wstawienie oparć w miejscu mocowania aparatów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schowek pod siedzeniami w tylnej części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Fotele wyposażone w bezwładnościowe pasy bezpieczeństwa. Siedzenia pokryte materiałem  łatwozmywalnym,  o zwiększonej odporności na  ścieranie. Fotele wyposażone w zagłówki.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Fotel dla kierowcy: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pneumatyczną regulacją wysokości,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regulacją dostosowania do ciężaru ciała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regulacją odległości całego fotela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regulacją pochylenia oparcia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funkcją tłumienia drgań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Fotel dla pasażera(dowódcy):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mechaniczną regulacją wysokości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regulacją odległości całego fotela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 regulacją pochylenia oparcia i siedzenia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kabinie kierowcy  zamontowane następujące urządzenia: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radiotelefon samochodowy o parametrach min: częstotliwość VHF 136-174 MHz, moc 1÷25 W,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odstęp międzykanałowy 12,5 kHz, dostosowane do użytkowania w sieci MSW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radio z odtwarzaczem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podest do ładowarek radiostacji przenośnych i latarek z wyłącznikiem.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Dodatkowe urządzenia  zamontowane w kabinie: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sygnalizacja otwarcia żaluzji skrytek i podestów, z alarmem dźwiękowym i słownym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 xml:space="preserve">sygnalizacja informująca o wysunięciu masztu, z alarmem dźwiękowym i słownym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Zamawiający wymaga alarmu słownego o treści: „otwarte żaluzje”, „otwarte podesty”,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                                        „wysunięty maszt”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sygnalizacja załączonego gniazda ładowania i stan naładowania akumulatorów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główny wyłącznik oświetlenia skrytek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sterowanie zraszaczami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sterowanie niezależnym ogrzewaniem kabiny i przedziału  pracy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włączenia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wody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środka pianotwórczego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 niskiego 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 wysokiego 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Pojazd  wyposażony w urządzenie sygnalizacyjno- ostrzegawcze (akustyczne i świetlne), pojazdu uprzywilejowanego. Urządzenie akustyczne powinno umożliwiać podawanie komunikatów słownych. Głośnik lub głośniki o mocy  min. 200W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Sterowanie przy pomocy manipulatora na elastycznym przewodzie ,zmiana modulacji dźwiękowej sygnału  poprzez klakson pojazdu, manipulator powinien być funkcjonalny, czytelny  i posiadać wyraźne, podświetlane  oznaczenia trybu pracy w ciągu  dnia i nocy.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Wymagana funkcjonalność podstawowa: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załączenie sygnałów dźwiękowych i świetlnych jednym przyciskiem (pojedyncze krótkie naciśnięcie przycisku)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wyłączenie sygnałów dźwiękowych(pojedyncze krótkie  naciśnięcie przycisku)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wyłączenie sygnałów dźwiękowych, świetlnych (pojedyncze długie naciśnięcie przycisku)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 dachu kabiny zamontowana  nadbudowa   z zamontowaną , lampą zespolona z napisem „STRAŻ” z głośnikiem, i dwie wyprofilowane wyprofilowana nadbudowa z zamontowaną lampą zespoloną z napisem STRAŻ, płaską z głośnikiem, umieszczoną  w nakładce kompozytowej dachu kabiny i dwie wyprofilowane  lampy niebieskie  LED, wbudowane w nakładkę kompozytową. Dodatkowo zamontowane dwie lampy dalekosiężne.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 xml:space="preserve">dodatkowo 2 lampy sygnalizacyjne niebieskie  LED  z przodu pojazdu.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Na ścianie tylnej pojazdu , wyprofilowane   dwie lampy   niebieskie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oraz „fala świetlna” LED umieszczona na tylnej ścianie nadwozia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Na ścianie dolnej tylnej nadwozia z lewej i prawej strony zamontowane  dwie  lampy zespolone  tylne z zabezpieczeniami ochronnymi 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Instalacja elektryczna  wyposażona w główny wyłącznik prądu.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Pojazd  wyposażony w integralny układ  do ładowania  akumulatorów z zewnętrznego  źródła ~230V, z gniazdem przyłączeniowym z wyrzutnikiem z wtyczką i przewodem  umieszczonym po lewej stronie .Ładowarka-prostownik zamontowana na samochodzie. Złącze musi być samo rozłączalne w momencie  rozruchu  silnika.   W kabinie kierowcy sygnalizacja  podłączenia instalacji  do zewnętrznego źródła.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zewnętrzne szybkozłącze do uzupełniania powietrza w układzie pneumatycznym z sieci  stacjonarnej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sygnalizację świetlną i dźwiękową włączonego biegu wstecznego (jako sygnalizację świetlną dopuszcza się światło cofania).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sygnał pneumatyczny, włączany dodatkowym włącznikiem z miejsca dostępnego dla kierowcy i dowódcy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wyposażony w hak holowniczy, paszczowy typu Ringfeder, Rockinger  lub równoważny , przystosowany do ciągnięcia przyczep, zgodnie z homologacją podwozia, o masie min. 10 ton Złącza elektryczne i pneumatyczne muszą współpracować z przyczepą, wyposażoną w ABS .Instalacja elektryczna  musi współpracować z przyczepami, wyposażonymi w ledowe źródła światła.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Ogumienie uniwersalne, szosowo-terenowe z bieżnikiem dostosowanym do różnych warunków atmosferycznych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Pełnowymiarowe koło zapasowe  na wyposażeniu pojazdu-dopuszcza się brak stałego mocowania w pojeździe                                                                                                                               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Kolory samochodu: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elementy podwozia, rama – w kolorze czarnym lub zbliżonym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błotniki i zderzaki – w kolorze białym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>żaluzje skrytek – w kolorze naturalnym aluminium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kabina, zabudowa– w kolorze czerwonym RAL 3000.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  <w:r w:rsidR="00943B79" w:rsidRPr="005B1A1A">
        <w:rPr>
          <w:rFonts w:cs="Times New Roman"/>
          <w:b/>
          <w:u w:val="single"/>
        </w:rPr>
        <w:t xml:space="preserve">  ZABUDOWA POŻARNICZA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Maksymalna wysokość całkowita pojazdu-3300mm-dostosowana do wysokości bramy garażowej.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Konstrukcja i poszycie zewnętrzne, wykonane w całości z materiałów kompozytowych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Wewnętrzne poszycia skrytek wyłożone  anodowaną  gładką blachą aluminiową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Balustrady ochronne boczne -dachu wykonane  ze specjalnych  materiałów kompozytowych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Po trzy skrytki na bokach pojazdu (w układzie 3+3+1)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Pomiędzy kabiną a zabudową pożarniczą zamontowana kompozytowa osłona  ochronno-maskująca.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Wymagane otwierane lub wysuwne podesty pod wszystkimi schowkami bocznymi zabudowy, które  umożliwią   łatwy i bezpieczny  dostęp do sprzętu położonego w górnych partiach schowk</w:t>
      </w:r>
      <w:r w:rsidR="005B1A1A">
        <w:rPr>
          <w:rFonts w:cs="Times New Roman"/>
        </w:rPr>
        <w:t xml:space="preserve">ów, na całej długości zabudowy. </w:t>
      </w:r>
      <w:r w:rsidRPr="00943B79">
        <w:rPr>
          <w:rFonts w:cs="Times New Roman"/>
        </w:rPr>
        <w:t xml:space="preserve">Musi być zainstalowany podest otwierany lub wysuwny  nad kołami tylnymi po obu stronach zabudowy.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Otwarcie lub wysunięcie podestu, musi być sygnalizowane w kabinie kierowcy.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Otwierane lub wysuwne podesty poza obrys pojazdu, muszą  posiadać oznakowanie ostrzegawcze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Skrytki na sprzęt i przedział autopompy wysokociśnieniowej  wyposażone w oświetlenie , podwójne listwy- LED, umieszczone pionowo po obu stronach schowka, przy prowadnicy żaluzji, włączane automatycznie po otwarciu  drzwi-żaluzji skrytki. W kabinie zamontowana sygnalizacja otwarcia skrytek.</w:t>
      </w:r>
      <w:r w:rsidR="005B1A1A">
        <w:rPr>
          <w:rFonts w:cs="Times New Roman"/>
        </w:rPr>
        <w:tab/>
      </w:r>
      <w:r w:rsidRPr="00943B79">
        <w:rPr>
          <w:rFonts w:cs="Times New Roman"/>
        </w:rPr>
        <w:t>Główny wyłącznik oświetlenia skrytek, zainstalowany w kabinie kierowcy.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posiada oświetlenie pola pracy wokół samochodu: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oświetlenie składające się z lamp bocznych do oświetlenia dalszego pola pracy wbudowane w kompozytowe balustrady boczne (min3szt na stronę)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zewnętrznych listew LED, zamontowanych nad żaluzjami,  do oświetlenia pola bezpośrednio przy pojeździe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oświetlenie powierzchni dachu, lampami typu LED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 xml:space="preserve">oświetlenia włączane z przedziału autopompy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 kabinie musi być zainstalowany włącznik do  załączenia oświetlenia zewnętrznego,    z możliwością sterowania  oświetleniem z tablicy   autopompy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Szuflady</w:t>
      </w:r>
      <w:r w:rsidR="005B1A1A">
        <w:rPr>
          <w:rFonts w:cs="Times New Roman"/>
        </w:rPr>
        <w:t xml:space="preserve"> i wysuwane tace  automatycznie</w:t>
      </w:r>
      <w:r w:rsidRPr="00943B79">
        <w:rPr>
          <w:rFonts w:cs="Times New Roman"/>
        </w:rPr>
        <w:t>,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blokują się w pozycji wsuniętej   i całkowicie wysuniętej  i posiadają zabezpieczenie  przed całkowitym wyciągnięciem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Szuflady i tace wystające w pozycji otwartej powyżej 250 mm poza obrys pojazdu, posiadają  oznakowanie ostrzegawcze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Półki sprzętowe wykonane z aluminium, w systemie z możliwością regulacji położenia (ustawienia) wysokości półek-w zależności od potrzeb użytkownika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Schowki wyposażone w regały wysuwne lub  obrotowe, wyposażone w zestaw sprzętu podstawowego,  m.in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łom zwykły-1szt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łomo-wyciągacz-1szt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młotek 2 kg i 4 kg- po 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siekiera-1szt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nożyce do drutu-1szt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Schowki wyposażone w regały, palety wysuwne lub obrotowe: na urządzenie ratownicze, agregat prądotwórczy, sprzęt ratowniczy, w zależności od potrzeb i możliwości  zamontowania danego sprzętu.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Skrytki na sprzęt i wyposażenie zamykane żaluzjami aluminiowymi Drzwi żaluzjowe wyposażone w zamki, jeden klucz pasuje do wszystkich zamków. Wymagane dodatkowe zabezpieczenie przed otwarciem żaluzji.-typu rurkowego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Dach zabudowy  wykonany w formie podestu roboczego w wykonaniu antypoślizgowym .Balustrada ochronna boczna -dachu wykonana  z materiałów kompozytowych  jako  nierozłączna część z nadbudową pożarniczą z elementami  barierki rurowej , o wysokości min 180 mm 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 ścianie tylnej pojazdu wbudowane w naroża nakładek kompozytowych, wyprofilowane dwie specjalne lampy niebieskie lub układ równoważny.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Na dachu pojazdu zamontowana zamykana skrzynia aluminiowa na drobny sprzęt o </w:t>
      </w:r>
      <w:r w:rsidRPr="00943B79">
        <w:rPr>
          <w:rFonts w:cs="Times New Roman"/>
        </w:rPr>
        <w:lastRenderedPageBreak/>
        <w:t>wymiarach w przybliżeniu 1400x460x270 mm, posiadająca oświetlenie wewnętrzne typu LED ,oraz  uchwyty z rolkami  na drabinę dwuprzęsłową wysuwną z podporami ,uchwyty na węże ssawne, bosak, mostki przejazdowe, tłumice itp.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 posiada  drabinkę do wejścia na dach z tyłu samochodu ,wykonaną z materiałów nierdzewnych,   umieszczoną po prawej stronie .W górnej części drabinki zamontowane poręcze ułatwiające wchodzenie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Powierzchnie platform, podestów roboczych i podłogi  kabiny w wykonaniu antypoślizgowym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wody o pojemności  min. 4 m3, wykonany  z  materiałów kompozytowych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Zbiornik  wyposażony w oprzyrządowanie umożliwiające jego bezpieczną  eksploatację, z układem   zabezpieczającym przed swobodnym wypływem wody  w czasie  jazdy. Zbiornik  wyposażony w  falochrony i  właz rewizyjny. Zbiornik wody wyposażony w dwie nasady  75 (po jednej z każdej strony) z zaworami kulowymi , w zamykanych schowkach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Wlot do napełniania z hydrantu wyposażony w zawór odcinający oraz sito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wyposażony  w urządzenie przelewowe zabezpieczające przed uszkodzeniem podczas napełniania.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Układ zbiornika wyposażony w  automatyczny zawór napełniania hydrantowego zabezpieczającego  przed przepełnieniem zbiornika wodnego z możliwością przełączenia na pracę ręczną.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środka pianotwórczego, wykonany z materiałów kompozytowych, odpornych na działanie dopuszczonych do stosowania środków pianotwórczych i modyfikatorów o pojemności min.10% pojemności zbiornika wodnego.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Napełnianie zbiornika środkiem pianotwórczym,  możliwe z poziomu terenu i z dachu pojazdu.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Układ wodno-pianowy  wyposażony w ręczny lub automatyczny  dozownik środka pianotwórczego dostosowany do wydajności autopompy, zapewniający uzyskiwanie co najmniej  stężeń 3% i 6% (tolerancja +0,5%) w całym zakresie pracy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Autopompa  zlokalizowana z tyłu pojazdu w obudowanym przedziale, zamykanym drzwiami żaluzjowymi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Autopompa dwuzakresowa ze stopniem  wysokiego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wydajność , min.3000 l/min, przy ciśnieniu  8 bar i głębokości ssania 1,5m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wydajność  stopnia wysokiego ciśnienia, min. 400 l/min  przy ciśnieniu  40 bar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 umożliwia podanie wody i wodnego roztworu środka pianotwórczego do minimum: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dwóch nasad tłocznych 75 zlokalizowanych z tyłu pojazdu, po bokach,  w zamykanych schowkach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wysokociśnieniowej linii szybkiego natarcia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działka wodno-pianowego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zraszaczy                              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 umożliwia podanie wody do zbiornika samochodu.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 wyposażona w urządzenie odpowietrzające umożliwiające zassanie wody: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 głębokości 1,5 m w czasie do 30 sek.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 głębokości 7,5 m w czasie do 60 sek.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Autopompa  wyposażona w  układ utrzymywania stałego ciśnienia tłoczenia, umożliwiający sterowanie z regulacją automatyczną i ręczną ciśnienia pracy.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Wszystkie elementy układu wodno-pianowego , odporne na korozję i działanie dopuszczonych do stosowania środków pianotwórczych i modyfikatorów.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przedziale autopompy  znajdują się co najmniej następujące urządzenia kontrolno - sterownicze pracy pompy: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manowakuometr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manometr niskiego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manometr wysokiego ciśnienia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wody w zbiorniku samochodu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środka pianotwórczego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>regulator prędkości obrotowej silnika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miernik prędkości obrotowej wału 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wyłącznik silnika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 ciśnienia oleju i   temperatury cieczy chłodzącej silnik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włączenia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licznik motogodzin-pracy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przedziale autopompy należy, zamontować zespół: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sterowania automatycznym  układem utrzymywania stałego ciśnienia tłoczenia, umożliwiający sterowanie z regulacją automatyczną i ręczną ciśnienia pracy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sterownia automatycznym zaworem napełniania hydrantowego  zabezpieczającym przed przepełnieniem zbiornika wodnego z możliwością przełączenia na pracę ręczną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sterowania ręcznym lub automatycznym  układem dozowania środka pianotwórczego  w całym zakresie pracy autopompy 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Przedział pracy autopompy  wyposażony w dodatkowy zewnętrzny głośnik z mikrofonem, połączony z radiotelefonem samochodowym,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Przedział pracy autopompy  wyposażony w system ogrzewania  działający niezależnie od pracy silnika. Montaż sterowania ogrzewaniem, z kabiny kierowcy.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W przedziale pracy autopompy oznakowane zawory ręczne pozycją pracy (zamknięty- otwarty)  i przeznaczeniem 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 przedziale pracy  autopompy, na tablicy sterującej ,wymagane są   zamontowane włączniki do uruchamiania silnika pojazdu,  załączenia i wyłączenia autopompy oraz wyłączania silnika pojazdu.  Włączniki muszą  być aktywne  przy neutralnej pozycji skrzyni biegów i załączonym ręcznym hamulcu postojowym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Działko wodno-pianowe o regulowanej wydajności, umieszczone na dachu pojazdu z nakładką do piany . Wydajność działka min 800÷1600 l /min,  przy podstawie działka  zamontowany zawór odcinający. Dopuszcza się zastosowanie  zaworu odcinającego  ze sterowaniem elektryczno-pneumatycznym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Działko z wysuwem samoczynnym, pod wpływem ciśnienia wody-  na wysokość, min300mm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Samochód  wyposażony w wysokociśnieniową  linię szybkiego natarcia o długości węża min. 60 m, umieszczoną na zwijadle, zakończoną prądownicą  wodno-pianową o regulowanej wydajności, umożliwiającą podawanie zwartego i  rozproszonego strumienia wody oraz piany.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Linia szybkiego natarcia  umożliwia podawanie wody lub piany z prądownicy bez względu na stopień rozwinięcia węża.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Zwijadło  wyposażone w  napęd elektryczny i ręczny.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Szybkie natarcie wyposażone w pneumatyczny system odwadniania, umożliwiający opróżnienie   linii przy użyciu</w:t>
      </w:r>
      <w:r w:rsidR="006E6CE6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sprężonego powietrza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Instalacja układu zraszaczy zasilanych od autopompy: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min 4 dysze do podawania wody w czasie jazdy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dwa zraszacze zamontowane przed przednią osią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dwa zraszacze zamontowane po bokach pojazdu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Instalacja powinna być wyposażona w zawory odcinające (jeden dla zraszaczy przednich,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 drugi dla zraszaczy bocznych) Montaż sterowania zraszaczami z kabiny kierowcy.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Pojazd  wyposażony w wysuwany maszt oświetleniowy  z głowicą z 2(dwoma) reflektorami, wyposażonymi w  lampy  LED o  strumieniu świetlnym  min.20 000lumenów, zasilany z instalacji elektrycznej pojazdu napięciem  24V, wyposażone w soczewki zapewniające  szerokie rozproszenie światła.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wysokość rozłożonego masztu, mierzona od podłoża do oprawy reflektorów- minimum  5 metrów.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obrót  o kąt co najmniej od 0º ÷ 170º - w obie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pochył reflektorów, o kąt co najmniej od 0º ÷ 135º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sterowanie masztem odbywa się z poziomu ziemi.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złożenie masztu następuje, bez konieczności ręcznego wspomagania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w kabinie  znajduje się sygnalizacja informująca o wysunięciu masztu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wysunięcie masztu następuje tylko na postoju po zaciągnięciu hamulca ręcznego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wymagana  funkcja  automatycznego złożenia masztu po wyłączeniu hamulca </w:t>
      </w:r>
      <w:r w:rsidRPr="00943B79">
        <w:rPr>
          <w:rFonts w:cs="Times New Roman"/>
        </w:rPr>
        <w:lastRenderedPageBreak/>
        <w:t>ręcznego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wymagana możliwość sterowania masztem na różnej wysokości wysuwu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Wysuw masztu  realizowany z instalacji pneumatycznej samochodu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oprócz ręcznego, wymagane bezprzewodowe sterowanie masztem (pilotem) obrotem i pochyłem reflektorów oraz załączeniem oświetlenia, dla każdego reflektora osobno (zasięg min 50m)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musi być wyposażony w 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 kamerę monitorującą  strefę z tyłu pojazdu. Kamera przystosowana do pracy w każdych warunkach atmosferycznych. Monitor przekazujący obraz, kolorowy o przekątnej min 7 cali, zamontowany w kabinie w zasięgu wzroku kierowcy. Minimum 3 punktowe  załączanie: po wstecznym, na 10sek i na stałą obserwację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 nawigację z aktualną mapą polski o przekątnej ekranu minimum 7 cali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dopuszcza się układ zintegrowany wyposażony w jeden monitor minimum 7 cali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943B79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  <w:r w:rsidR="00943B79" w:rsidRPr="005B1A1A">
        <w:rPr>
          <w:rFonts w:cs="Times New Roman"/>
          <w:b/>
          <w:u w:val="single"/>
        </w:rPr>
        <w:t xml:space="preserve">    WYPOSAŻENIE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Pojazd wyposażony w sprzęt  standardowy, dostarczany z podwoziem, min: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1 klin, klucz do kół, podnośnik hydrauliczny z dźwignią, trójkąt ostrzegawczy, apteczka, gaśnica,  wspornik  zabezpieczenia podnoszonej kabiny, koło zapasowe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pojeździe   zapewnione miejsce na przewożenie sprzętu zgodnie z  „Wymaganiami dla samochodów ratowniczo-gaśniczych”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Szczegóły dotyczące rozmieszczenia sprzętu do uzgodnienia z użytkownikiem na etapie realizacji zamówienia Zamawiający na etapie wykonania dostarczy wykaz wraz z posiadanym  sprzętem do zamontowania</w:t>
      </w:r>
      <w:r w:rsidR="006E6CE6">
        <w:rPr>
          <w:rFonts w:cs="Times New Roman"/>
        </w:rPr>
        <w:t>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Montaż sprzętu  na koszt wykonawcy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Samochód należy doposażyć w 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przodu pojazdu montaż wyciągarki  elektrycznej o sile uciągu minimum -8ton z liną o długości min. 25m, wraz z pokrowcem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agregat prądotwórczy o mocy min 2,5kVA, stopień ochrony min. IP54  z uziemieniem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2szt latarek kątowych typu Ex z ładowarkami i  2szt- radiostacji Motorola  GP 360-z </w:t>
      </w:r>
      <w:r w:rsidRPr="00943B79">
        <w:rPr>
          <w:rFonts w:cs="Times New Roman"/>
        </w:rPr>
        <w:lastRenderedPageBreak/>
        <w:t>ładowarkami lub równoważnych , zamontowane w kabinie na specjalnym podeście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Zewnętrzne wyjście sprężonego powietrza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Zestaw adapterów plus stabilizatory do narzędzi hydraulicznych, kompatybilnych z urządzeniami Holmatro, będącymi na wyposażeniu jednostki.</w:t>
      </w:r>
    </w:p>
    <w:p w:rsidR="00943B79" w:rsidRDefault="005B1A1A" w:rsidP="00943B7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Centralny zamek drzwi kabin</w:t>
      </w:r>
      <w:r w:rsidR="00943B79" w:rsidRPr="00943B79">
        <w:rPr>
          <w:rFonts w:cs="Times New Roman"/>
        </w:rPr>
        <w:t>y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jc w:val="both"/>
        <w:rPr>
          <w:rFonts w:cs="Times New Roman"/>
          <w:b/>
          <w:u w:val="single"/>
        </w:rPr>
      </w:pPr>
      <w:r w:rsidRPr="005B1A1A">
        <w:rPr>
          <w:rFonts w:cs="Times New Roman"/>
          <w:b/>
        </w:rPr>
        <w:t xml:space="preserve">       </w:t>
      </w:r>
      <w:r w:rsidR="00943B79" w:rsidRPr="005B1A1A">
        <w:rPr>
          <w:rFonts w:cs="Times New Roman"/>
          <w:b/>
          <w:u w:val="single"/>
        </w:rPr>
        <w:t xml:space="preserve"> OZNACZENIE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Wykonanie napisów na drzwiach ka</w:t>
      </w:r>
      <w:r w:rsidR="00292AD8">
        <w:rPr>
          <w:rFonts w:cs="Times New Roman"/>
        </w:rPr>
        <w:t>biny kierowcy- “OSP+ nazwa+ loga</w:t>
      </w:r>
      <w:r w:rsidRPr="00943B79">
        <w:rPr>
          <w:rFonts w:cs="Times New Roman"/>
        </w:rPr>
        <w:t xml:space="preserve"> projektów   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oraz   oznakowania numerami  operacyjnymi zgodnie z obowiązującymi wymogami KG PSP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        </w:t>
      </w:r>
      <w:r w:rsidR="00943B79" w:rsidRPr="00943B79">
        <w:rPr>
          <w:rFonts w:cs="Times New Roman"/>
        </w:rPr>
        <w:t xml:space="preserve"> </w:t>
      </w:r>
      <w:r w:rsidR="00943B79" w:rsidRPr="005B1A1A">
        <w:rPr>
          <w:rFonts w:cs="Times New Roman"/>
          <w:b/>
          <w:u w:val="single"/>
        </w:rPr>
        <w:t>OGÓLNE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Gwarancja: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Na podwozie samochodu min. 24 miesiące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nad</w:t>
      </w:r>
      <w:r w:rsidR="006E6CE6">
        <w:rPr>
          <w:rFonts w:cs="Times New Roman"/>
        </w:rPr>
        <w:t>wozie pożarnicze- min. 36 miesię</w:t>
      </w:r>
      <w:r w:rsidRPr="00943B79">
        <w:rPr>
          <w:rFonts w:cs="Times New Roman"/>
        </w:rPr>
        <w:t xml:space="preserve">cy            </w:t>
      </w:r>
    </w:p>
    <w:p w:rsidR="001F168B" w:rsidRPr="00943B79" w:rsidRDefault="001F168B" w:rsidP="00943B79">
      <w:pPr>
        <w:pStyle w:val="Styl"/>
        <w:spacing w:line="360" w:lineRule="auto"/>
        <w:jc w:val="both"/>
        <w:rPr>
          <w:rFonts w:ascii="Times New Roman" w:hAnsi="Times New Roman" w:cs="Times New Roman"/>
          <w:color w:val="000009"/>
          <w:shd w:val="clear" w:color="auto" w:fill="FFFEFF"/>
        </w:rPr>
      </w:pP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Wspólny słownik zamówień publicznych: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34144210-3 Wozy strażackie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44480000-8 – Różny sprzęt gaśniczy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A352B4" w:rsidRDefault="00A352B4" w:rsidP="00A352B4">
      <w:pPr>
        <w:tabs>
          <w:tab w:val="left" w:pos="9924"/>
        </w:tabs>
        <w:autoSpaceDE w:val="0"/>
        <w:spacing w:line="360" w:lineRule="auto"/>
        <w:ind w:left="284"/>
        <w:jc w:val="both"/>
        <w:rPr>
          <w:rFonts w:cs="Arial"/>
          <w:b/>
          <w:bCs/>
          <w:position w:val="13"/>
        </w:rPr>
      </w:pPr>
      <w:r>
        <w:rPr>
          <w:rFonts w:cs="Arial"/>
          <w:b/>
          <w:bCs/>
          <w:position w:val="13"/>
        </w:rPr>
        <w:t>Inne informacje dotyczące przedmiotu zamówienia: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częściowych.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wariantowych.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przewiduje możliwości udzielenia zamówień uzupełniających, o którym mowa w art. 67 ust. 1 pkt. 6 ustawy Prawo zamówień publicznych.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Przedmiotem niniejszego postępowania nie jest zawarcie umowy ramowej.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>Zamawiający nie przewiduje zebrania Wykonawców w trybie art. 38 ust. 3 ustawy Pzp.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 xml:space="preserve">Zamawiający nie przewiduje aukcji elektronicznej w niniejszym postępowaniu. </w:t>
      </w:r>
    </w:p>
    <w:p w:rsidR="00A352B4" w:rsidRDefault="00A352B4" w:rsidP="00A352B4">
      <w:pPr>
        <w:pStyle w:val="Styl"/>
        <w:spacing w:line="36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A352B4" w:rsidTr="00A352B4">
        <w:trPr>
          <w:trHeight w:val="3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snapToGrid w:val="0"/>
              <w:spacing w:line="276" w:lineRule="auto"/>
              <w:jc w:val="both"/>
              <w:rPr>
                <w:rFonts w:cs="Arial"/>
                <w:b/>
                <w:color w:val="000000"/>
                <w:spacing w:val="7"/>
                <w:position w:val="18"/>
              </w:rPr>
            </w:pPr>
            <w:r>
              <w:rPr>
                <w:rFonts w:cs="Arial"/>
                <w:b/>
                <w:color w:val="000000"/>
                <w:spacing w:val="7"/>
                <w:position w:val="18"/>
              </w:rPr>
              <w:t>III. Wymagany termin realizacji zamówienia</w:t>
            </w:r>
          </w:p>
        </w:tc>
      </w:tr>
    </w:tbl>
    <w:p w:rsidR="00A352B4" w:rsidRDefault="00A352B4" w:rsidP="00A352B4">
      <w:pPr>
        <w:shd w:val="clear" w:color="auto" w:fill="FFFFFF"/>
        <w:spacing w:line="276" w:lineRule="auto"/>
        <w:jc w:val="both"/>
      </w:pPr>
    </w:p>
    <w:p w:rsidR="00A352B4" w:rsidRPr="00E03FE6" w:rsidRDefault="00A352B4" w:rsidP="00A352B4">
      <w:pPr>
        <w:pStyle w:val="Standard"/>
        <w:widowControl/>
        <w:spacing w:line="360" w:lineRule="auto"/>
        <w:jc w:val="both"/>
        <w:rPr>
          <w:rFonts w:eastAsia="Times New Roman" w:cs="Arial"/>
          <w:b/>
          <w:bCs/>
          <w:color w:val="FF0000"/>
          <w:spacing w:val="2"/>
        </w:rPr>
      </w:pPr>
      <w:r>
        <w:rPr>
          <w:rFonts w:eastAsia="Times New Roman" w:cs="Arial"/>
          <w:color w:val="000000"/>
          <w:spacing w:val="2"/>
        </w:rPr>
        <w:t xml:space="preserve">Wymagany termin </w:t>
      </w:r>
      <w:r w:rsidR="001230E9">
        <w:rPr>
          <w:rFonts w:eastAsia="Times New Roman" w:cs="Arial"/>
          <w:color w:val="000000"/>
          <w:spacing w:val="2"/>
        </w:rPr>
        <w:t>dostawy przedmiotu</w:t>
      </w:r>
      <w:r>
        <w:rPr>
          <w:rFonts w:eastAsia="Times New Roman" w:cs="Arial"/>
          <w:color w:val="000000"/>
          <w:spacing w:val="2"/>
        </w:rPr>
        <w:t xml:space="preserve"> zamówienia: </w:t>
      </w:r>
      <w:r w:rsidR="001230E9">
        <w:rPr>
          <w:rFonts w:eastAsia="Times New Roman" w:cs="Arial"/>
          <w:color w:val="000000"/>
          <w:spacing w:val="2"/>
        </w:rPr>
        <w:t xml:space="preserve">do </w:t>
      </w:r>
      <w:r w:rsidR="001230E9" w:rsidRPr="000415CD">
        <w:rPr>
          <w:rFonts w:eastAsia="Times New Roman" w:cs="Arial"/>
          <w:b/>
          <w:bCs/>
          <w:spacing w:val="2"/>
        </w:rPr>
        <w:t>26 listopada 2014 r.</w:t>
      </w:r>
    </w:p>
    <w:p w:rsidR="00A352B4" w:rsidRDefault="00A352B4" w:rsidP="00A352B4">
      <w:pPr>
        <w:shd w:val="clear" w:color="auto" w:fill="FFFFFF"/>
        <w:spacing w:line="276" w:lineRule="auto"/>
        <w:jc w:val="both"/>
      </w:pPr>
    </w:p>
    <w:tbl>
      <w:tblPr>
        <w:tblW w:w="0" w:type="auto"/>
        <w:tblInd w:w="-27" w:type="dxa"/>
        <w:tblLayout w:type="fixed"/>
        <w:tblLook w:val="04A0"/>
      </w:tblPr>
      <w:tblGrid>
        <w:gridCol w:w="9653"/>
      </w:tblGrid>
      <w:tr w:rsidR="00A352B4" w:rsidTr="00A352B4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snapToGrid w:val="0"/>
              <w:ind w:left="322" w:hanging="322"/>
              <w:jc w:val="both"/>
              <w:rPr>
                <w:rFonts w:cs="Arial"/>
                <w:b/>
                <w:color w:val="000000"/>
                <w:spacing w:val="7"/>
              </w:rPr>
            </w:pPr>
            <w:r>
              <w:rPr>
                <w:rFonts w:cs="Arial"/>
                <w:b/>
                <w:color w:val="000000"/>
                <w:spacing w:val="-26"/>
              </w:rPr>
              <w:t>IV.  W</w:t>
            </w:r>
            <w:r>
              <w:rPr>
                <w:rFonts w:cs="Arial"/>
                <w:b/>
                <w:color w:val="000000"/>
                <w:spacing w:val="8"/>
              </w:rPr>
              <w:t>arunki udziału w postępowaniu oraz opis sposobu dokonywania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  <w:spacing w:val="7"/>
              </w:rPr>
              <w:t>oceny spełniania tych warunków</w:t>
            </w:r>
          </w:p>
        </w:tc>
      </w:tr>
    </w:tbl>
    <w:p w:rsidR="00A352B4" w:rsidRDefault="00A352B4" w:rsidP="00A352B4">
      <w:pPr>
        <w:shd w:val="clear" w:color="auto" w:fill="FFFFFF"/>
        <w:spacing w:line="276" w:lineRule="auto"/>
        <w:ind w:left="341"/>
      </w:pPr>
    </w:p>
    <w:p w:rsidR="00A352B4" w:rsidRDefault="00A352B4" w:rsidP="00A352B4">
      <w:pPr>
        <w:pStyle w:val="Standard"/>
        <w:widowControl/>
        <w:spacing w:after="120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b/>
          <w:bCs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 xml:space="preserve"> 1. O udzielenie zamówienia mogą się ubiegać Wykonawcy, którzy spełniają warunki dotyczące: </w:t>
      </w: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Posiadania uprawnień do wykonywania określonej działalności lub czynności, jeżeli przepisy prawa nakładają obowiązek ich posiadania.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A352B4" w:rsidRDefault="00A352B4" w:rsidP="00A352B4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2A03A9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Posiadania wiedzy i doświadczenia. 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Pr="001E0D2F" w:rsidRDefault="00A352B4" w:rsidP="001E0D2F">
      <w:pPr>
        <w:pStyle w:val="Default"/>
        <w:spacing w:line="360" w:lineRule="auto"/>
        <w:jc w:val="both"/>
        <w:rPr>
          <w:rFonts w:eastAsiaTheme="minorHAnsi"/>
          <w:kern w:val="0"/>
          <w:lang w:eastAsia="en-US"/>
        </w:rPr>
      </w:pPr>
      <w:r w:rsidRPr="001E0D2F">
        <w:t xml:space="preserve">      Na potwierdzenie spełnienia w/w warunku wykonawca wykaże, że </w:t>
      </w:r>
      <w:r w:rsidR="005C50EB" w:rsidRPr="001E0D2F">
        <w:t>zreal</w:t>
      </w:r>
      <w:r w:rsidR="00BE1EBB" w:rsidRPr="001E0D2F">
        <w:t>izował w ciągu ostatnich 3 lat przed upływem terminu składania ofert, a jeżeli okres działalności jest krótszy w tym okresie,</w:t>
      </w:r>
      <w:r w:rsidR="001E0D2F" w:rsidRPr="001E0D2F"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/>
          <w:kern w:val="0"/>
          <w:lang w:eastAsia="en-US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/>
          <w:kern w:val="0"/>
          <w:lang w:eastAsia="en-US"/>
        </w:rPr>
        <w:t xml:space="preserve"> samochodu ratowniczo - </w:t>
      </w:r>
      <w:r w:rsidR="001E0D2F" w:rsidRPr="001E0D2F">
        <w:rPr>
          <w:rFonts w:eastAsiaTheme="minorHAnsi"/>
          <w:kern w:val="0"/>
          <w:lang w:eastAsia="en-US"/>
        </w:rPr>
        <w:lastRenderedPageBreak/>
        <w:t xml:space="preserve">gaśniczego o napędzie 4x4 i jednostkowej wartości co najmniej 550 tys. PLN brutto, </w:t>
      </w:r>
      <w:r w:rsidRPr="001E0D2F">
        <w:t>(zał. nr 4 do SIWZ)</w:t>
      </w:r>
    </w:p>
    <w:p w:rsidR="00A352B4" w:rsidRPr="001E0D2F" w:rsidRDefault="00A352B4" w:rsidP="001E0D2F">
      <w:pPr>
        <w:autoSpaceDE w:val="0"/>
        <w:spacing w:line="360" w:lineRule="auto"/>
        <w:ind w:left="360" w:hanging="177"/>
        <w:jc w:val="both"/>
        <w:rPr>
          <w:rFonts w:cs="Times New Roman"/>
          <w:color w:val="000000"/>
          <w:shd w:val="clear" w:color="auto" w:fill="00FFFF"/>
        </w:rPr>
      </w:pPr>
    </w:p>
    <w:p w:rsidR="00A352B4" w:rsidRDefault="00A352B4" w:rsidP="00A352B4">
      <w:pPr>
        <w:shd w:val="clear" w:color="auto" w:fill="FFFFFF"/>
        <w:autoSpaceDE w:val="0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A352B4">
      <w:pPr>
        <w:autoSpaceDE w:val="0"/>
        <w:spacing w:line="360" w:lineRule="auto"/>
        <w:ind w:left="360" w:hanging="17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Dysponowania odpowiednim potencjałem technicznym i osobami zdolnymi do wykonania zamówienia.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943B79" w:rsidRDefault="00943B79" w:rsidP="00943B79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E03FE6" w:rsidRDefault="00E03FE6" w:rsidP="00E03FE6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A352B4" w:rsidRDefault="00A352B4" w:rsidP="00A352B4">
      <w:pPr>
        <w:autoSpaceDE w:val="0"/>
        <w:spacing w:line="360" w:lineRule="auto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E03FE6" w:rsidRDefault="00E03FE6" w:rsidP="002A03A9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Sytuacji ekonomicznej i finansowej.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</w:rPr>
      </w:pPr>
      <w:r>
        <w:rPr>
          <w:rFonts w:cs="Arial"/>
          <w:color w:val="000000"/>
          <w:spacing w:val="-1"/>
        </w:rPr>
        <w:t>Warunek niniejszy zostanie uznany za spełniony, jeżeli Wykonawca wykaże na podstawie polisy, a w przypadku jej braku innego dokumentu potwierdzającego, że jest ubezpieczony od odpowiedzialności cywilnej w zakresie prowadzonej działalności związanej z przedmiotem zamówie</w:t>
      </w:r>
      <w:r w:rsidR="00943B79">
        <w:rPr>
          <w:rFonts w:cs="Arial"/>
          <w:color w:val="000000"/>
          <w:spacing w:val="-1"/>
        </w:rPr>
        <w:t>nia na kwotę nie mniejszą niż 10</w:t>
      </w:r>
      <w:r>
        <w:rPr>
          <w:rFonts w:cs="Arial"/>
          <w:color w:val="000000"/>
          <w:spacing w:val="-1"/>
        </w:rPr>
        <w:t xml:space="preserve">0  000,00 </w:t>
      </w:r>
      <w:r>
        <w:rPr>
          <w:rFonts w:cs="Arial"/>
        </w:rPr>
        <w:t>(słownie: sto pięćdziesiąt  tysięcy złotych)</w:t>
      </w:r>
    </w:p>
    <w:p w:rsidR="00A352B4" w:rsidRDefault="00A352B4" w:rsidP="00A352B4">
      <w:pPr>
        <w:shd w:val="clear" w:color="auto" w:fill="FFFFFF"/>
        <w:spacing w:before="5" w:line="360" w:lineRule="auto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lastRenderedPageBreak/>
        <w:t xml:space="preserve">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A352B4">
      <w:pPr>
        <w:autoSpaceDE w:val="0"/>
        <w:spacing w:line="360" w:lineRule="auto"/>
        <w:rPr>
          <w:rFonts w:eastAsia="Times New Roman" w:cs="Times New Roman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2. Z ubiegania się o udzielenie zamówienia publicznego wyklucza się Wykonawców, którzy podlegają wykluczeniu na podstawie art.24 ust.1 i 2 Pzp. Zamawiający odrzuca ofertę, jeżeli: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1) Jest niezgodna z ustawą, </w:t>
      </w:r>
    </w:p>
    <w:p w:rsidR="00A352B4" w:rsidRDefault="00A352B4" w:rsidP="00A352B4">
      <w:pPr>
        <w:shd w:val="clear" w:color="auto" w:fill="FFFFFF"/>
        <w:spacing w:before="5" w:line="360" w:lineRule="auto"/>
        <w:ind w:left="540" w:hanging="360"/>
        <w:jc w:val="both"/>
        <w:rPr>
          <w:rFonts w:cs="Arial"/>
        </w:rPr>
      </w:pPr>
      <w:r>
        <w:rPr>
          <w:rFonts w:cs="Arial"/>
        </w:rPr>
        <w:t xml:space="preserve">2) Jej treść nie odpowiada treści specyfikacji istotnych warunków zamówienia z zastrzeżeniem art.87 ust.2 pkt. 3 ustawy, 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   3) Jej złożenie stanowi czyn nieuczciwej konkurencji w rozumieniu przepisów o zwalczaniu nieuczciwej konkurencji,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4) Zawiera rażąco niską cenę w stosunku do przedmiotu zamówienia, 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5) Została złożona przez Wykonawcę wykluczonego z udziału w postępowaniu o udzielenie zamówienia,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>6) Zawiera błędy w obliczeniu ceny.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7) Wykonawca w terminie 3 dni od dnia doręczenia zawiadomienia nie zgodził się na poprawienie omyłki, o której mowa w art.87 ust.2 pkt.3 Pzp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8) Jest nieważna na podstawie odrębnych przepisów. </w:t>
      </w:r>
    </w:p>
    <w:p w:rsidR="00E03FE6" w:rsidRPr="00721A8B" w:rsidRDefault="00E03FE6" w:rsidP="000E2780">
      <w:pPr>
        <w:shd w:val="clear" w:color="auto" w:fill="FFFFFF"/>
        <w:spacing w:before="5" w:line="360" w:lineRule="auto"/>
        <w:jc w:val="both"/>
        <w:rPr>
          <w:rFonts w:cs="Arial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A352B4" w:rsidTr="00A352B4">
        <w:trPr>
          <w:trHeight w:val="59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tabs>
                <w:tab w:val="left" w:pos="1440"/>
              </w:tabs>
              <w:snapToGrid w:val="0"/>
              <w:spacing w:line="360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rFonts w:cs="Arial"/>
                <w:color w:val="000000"/>
                <w:spacing w:val="-1"/>
              </w:rPr>
              <w:t xml:space="preserve"> </w:t>
            </w:r>
            <w:r>
              <w:rPr>
                <w:rFonts w:cs="Arial"/>
                <w:b/>
              </w:rPr>
              <w:t>V. Informacja o oświadczeniach i dokumentach, jakie mają dostarczyć wykonawcy w celu potwierdzenia spełniania warunków udziału w postępowaniu oraz niepodlegania wykluczeniu na podstawie art. 24 ust. 1 ustawy Prawo zamówień publicznych</w:t>
            </w:r>
          </w:p>
        </w:tc>
      </w:tr>
    </w:tbl>
    <w:p w:rsidR="00A352B4" w:rsidRDefault="00A352B4" w:rsidP="000D2D4A">
      <w:pPr>
        <w:numPr>
          <w:ilvl w:val="2"/>
          <w:numId w:val="6"/>
        </w:numPr>
        <w:shd w:val="clear" w:color="auto" w:fill="FFFFFF"/>
        <w:tabs>
          <w:tab w:val="left" w:pos="1170"/>
        </w:tabs>
        <w:spacing w:before="274" w:line="276" w:lineRule="auto"/>
        <w:ind w:left="390" w:hanging="390"/>
        <w:jc w:val="both"/>
        <w:rPr>
          <w:rFonts w:cs="Arial"/>
          <w:spacing w:val="-1"/>
          <w:position w:val="10"/>
        </w:rPr>
      </w:pPr>
      <w:r>
        <w:rPr>
          <w:rFonts w:cs="Arial"/>
          <w:spacing w:val="-1"/>
          <w:position w:val="10"/>
        </w:rPr>
        <w:t>W zakresie wykazania spełniania przez wykonawcę warunków, o których mowa w art. 22 ust. 1 ustawy, oprócz oświadczenia o spełnianiu warunków udziału w postępowaniu należy przedłożyć:</w:t>
      </w:r>
    </w:p>
    <w:p w:rsidR="00A352B4" w:rsidRPr="003F5340" w:rsidRDefault="00A352B4" w:rsidP="001E0D2F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  <w:spacing w:val="-1"/>
          <w:position w:val="10"/>
        </w:rPr>
      </w:pPr>
      <w:r w:rsidRPr="00104696">
        <w:rPr>
          <w:rFonts w:cs="Arial"/>
          <w:spacing w:val="-1"/>
          <w:position w:val="10"/>
        </w:rPr>
        <w:t>1</w:t>
      </w:r>
      <w:r w:rsidR="00820986">
        <w:rPr>
          <w:rFonts w:cs="Arial"/>
          <w:spacing w:val="-1"/>
          <w:position w:val="10"/>
        </w:rPr>
        <w:t>.</w:t>
      </w:r>
      <w:r w:rsidR="00104696" w:rsidRPr="00104696">
        <w:rPr>
          <w:rFonts w:cs="Arial"/>
          <w:spacing w:val="-1"/>
          <w:position w:val="10"/>
        </w:rPr>
        <w:t xml:space="preserve"> potwierdzenie spełnienia </w:t>
      </w:r>
      <w:r w:rsidR="00104696" w:rsidRPr="00104696">
        <w:rPr>
          <w:rFonts w:cs="Times New Roman"/>
          <w:color w:val="000000"/>
        </w:rPr>
        <w:t>warunku</w:t>
      </w:r>
      <w:r w:rsidR="00104696">
        <w:rPr>
          <w:rFonts w:cs="Times New Roman"/>
          <w:color w:val="000000"/>
        </w:rPr>
        <w:t xml:space="preserve">, że </w:t>
      </w:r>
      <w:r w:rsidR="00104696" w:rsidRPr="00104696">
        <w:rPr>
          <w:rFonts w:cs="Times New Roman"/>
          <w:color w:val="000000"/>
        </w:rPr>
        <w:t xml:space="preserve"> wykonawca zrealizował w ciągu ostatnich 3 lat przed upływem terminu składania ofert, a jeżeli okres działalności jest krótszy w tym </w:t>
      </w:r>
      <w:r w:rsidR="00104696" w:rsidRPr="00104696">
        <w:rPr>
          <w:rFonts w:cs="Times New Roman"/>
          <w:color w:val="000000"/>
        </w:rPr>
        <w:lastRenderedPageBreak/>
        <w:t>okresie</w:t>
      </w:r>
      <w:r w:rsidR="001E0D2F">
        <w:rPr>
          <w:rFonts w:cs="Times New Roman"/>
          <w:color w:val="000000"/>
        </w:rPr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samochodu ratowniczo - gaśniczego o napędzie 4x4 i jednostkowej wartości co najmniej 550 tys. PLN brutto</w:t>
      </w:r>
      <w:r w:rsidR="001E0D2F">
        <w:rPr>
          <w:rFonts w:cs="Times New Roman"/>
          <w:color w:val="000000"/>
        </w:rPr>
        <w:t xml:space="preserve"> </w:t>
      </w:r>
      <w:r w:rsidR="00104696" w:rsidRPr="002A03A9">
        <w:rPr>
          <w:rFonts w:cs="Times New Roman"/>
          <w:color w:val="FF0000"/>
        </w:rPr>
        <w:t xml:space="preserve"> </w:t>
      </w:r>
      <w:r w:rsidRPr="003F5340">
        <w:rPr>
          <w:rFonts w:cs="Arial"/>
          <w:spacing w:val="-1"/>
          <w:position w:val="10"/>
        </w:rPr>
        <w:t>( zał</w:t>
      </w:r>
      <w:r w:rsidR="007B27A2">
        <w:rPr>
          <w:rFonts w:cs="Arial"/>
          <w:spacing w:val="-1"/>
          <w:position w:val="10"/>
        </w:rPr>
        <w:t>.</w:t>
      </w:r>
      <w:r w:rsidRPr="003F5340">
        <w:rPr>
          <w:rFonts w:cs="Arial"/>
          <w:spacing w:val="-1"/>
          <w:position w:val="10"/>
        </w:rPr>
        <w:t xml:space="preserve"> nr 4 do SIWZ)</w:t>
      </w:r>
      <w:r w:rsidR="007B27A2">
        <w:rPr>
          <w:rFonts w:cs="Arial"/>
          <w:spacing w:val="-1"/>
          <w:position w:val="10"/>
        </w:rPr>
        <w:t xml:space="preserve"> wraz z dowodami poświadczającymi że dostawa/y została/y wykonana/e należycie.</w:t>
      </w:r>
    </w:p>
    <w:p w:rsidR="00A352B4" w:rsidRDefault="00A352B4" w:rsidP="00A352B4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</w:rPr>
      </w:pPr>
      <w:r>
        <w:rPr>
          <w:rFonts w:cs="Arial"/>
          <w:spacing w:val="-1"/>
        </w:rPr>
        <w:t xml:space="preserve">2. </w:t>
      </w:r>
      <w:r>
        <w:rPr>
          <w:rFonts w:cs="Arial"/>
        </w:rPr>
        <w:t>Dowodami, o których mowa w pkt.1 ppkt 1  są:</w:t>
      </w:r>
    </w:p>
    <w:p w:rsidR="00A352B4" w:rsidRDefault="00A352B4" w:rsidP="00A352B4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>a) poświadczenia, lub</w:t>
      </w:r>
    </w:p>
    <w:p w:rsidR="00A352B4" w:rsidRDefault="00A352B4" w:rsidP="00A352B4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 xml:space="preserve">b) inne dokumenty - jeżeli z uzasadnionych przyczyn o obiektywnym charakterze  Wykonawca nie jest w stanie uzyskać poświadczenia, o którym mowa w ppkt 2 lit.a. </w:t>
      </w:r>
    </w:p>
    <w:p w:rsidR="00A352B4" w:rsidRDefault="00A352B4" w:rsidP="00A352B4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2. W zakresie potwierdzenia niepodlegania wykluczeniu na podstawie art. 24 ust. 1 ustawy, należy przedłożyć: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Oświadczenie o braku podstaw do wykluczenia (zał. Nr 3 do SIWZ)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  <w:position w:val="4"/>
        </w:rPr>
      </w:pPr>
      <w:r>
        <w:rPr>
          <w:rFonts w:cs="Arial"/>
          <w:spacing w:val="-1"/>
        </w:rPr>
        <w:t xml:space="preserve"> </w:t>
      </w:r>
      <w:r>
        <w:rPr>
          <w:rFonts w:cs="Arial"/>
        </w:rPr>
        <w:t>Aktualny odpis z właściwego rejestru, lub centralnej ewidencji i informacji o działalności</w:t>
      </w:r>
      <w:r>
        <w:rPr>
          <w:rFonts w:cs="Arial"/>
          <w:position w:val="4"/>
        </w:rPr>
        <w:t xml:space="preserve">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  <w:r>
        <w:rPr>
          <w:rFonts w:cs="Arial"/>
          <w:spacing w:val="-1"/>
          <w:position w:val="4"/>
        </w:rPr>
        <w:t xml:space="preserve"> 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  <w:spacing w:val="-1"/>
          <w:position w:val="4"/>
        </w:rPr>
        <w:t xml:space="preserve"> </w:t>
      </w:r>
      <w:r>
        <w:rPr>
          <w:rFonts w:cs="Arial"/>
        </w:rPr>
        <w:t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 ofert;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</w:t>
      </w:r>
      <w:r>
        <w:rPr>
          <w:rFonts w:cs="Arial"/>
        </w:rPr>
        <w:lastRenderedPageBreak/>
        <w:t>wystawionego nie wcześniej niż 3 miesiące przed upływem terminu składania ofert.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informacje z Krajowego Rejestru Karnego albo równoważne zaświadczenia właściwego organu sądowego lub administracyjnego kraju pochodzenia osoby </w:t>
      </w:r>
      <w:r>
        <w:rPr>
          <w:rFonts w:cs="Arial"/>
        </w:rPr>
        <w:br/>
        <w:t>w zakresie określonym w art. 24 ust. 1 pkt od 4 do 8 ustawy, wystawione nie wcześniej niż 6 miesięcy przed upływem terminu składania ofert,</w:t>
      </w:r>
    </w:p>
    <w:p w:rsidR="00A352B4" w:rsidRDefault="00A352B4" w:rsidP="00A352B4">
      <w:pPr>
        <w:shd w:val="clear" w:color="auto" w:fill="FFFFFF"/>
        <w:tabs>
          <w:tab w:val="left" w:pos="1506"/>
          <w:tab w:val="left" w:pos="1571"/>
        </w:tabs>
        <w:spacing w:line="360" w:lineRule="auto"/>
        <w:ind w:left="502"/>
        <w:jc w:val="both"/>
        <w:rPr>
          <w:rFonts w:cs="Arial"/>
          <w:spacing w:val="-3"/>
        </w:rPr>
      </w:pPr>
    </w:p>
    <w:p w:rsidR="00A352B4" w:rsidRPr="002A7FF1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>3.</w:t>
      </w:r>
      <w:r w:rsidR="002A7FF1">
        <w:rPr>
          <w:rFonts w:cs="Arial"/>
          <w:spacing w:val="-3"/>
        </w:rPr>
        <w:t xml:space="preserve"> UWAGA: </w:t>
      </w:r>
      <w:r>
        <w:rPr>
          <w:rFonts w:cs="Arial"/>
          <w:spacing w:val="-3"/>
        </w:rPr>
        <w:t xml:space="preserve"> </w:t>
      </w:r>
      <w:r w:rsidRPr="002A7FF1">
        <w:rPr>
          <w:rFonts w:cs="Arial"/>
          <w:spacing w:val="-3"/>
          <w:u w:val="single"/>
        </w:rPr>
        <w:t>Zgodnie z art. 26 ust. 2b ustawy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4.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pkt. 2. </w:t>
      </w: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5. Zgodnie z art. 26 ust. 2d wykonawca wraz z wnioskiem lub ofertą , składa listę podmiotów należących do tej samej grupy kapitałowej , o której mowa w art. 24 ust. 2  pkt 5, albo informację o tym, że nie należy do grupy kapitałowej </w:t>
      </w:r>
    </w:p>
    <w:p w:rsidR="00A352B4" w:rsidRDefault="00A352B4" w:rsidP="00A352B4">
      <w:pPr>
        <w:shd w:val="clear" w:color="auto" w:fill="FFFFFF"/>
        <w:tabs>
          <w:tab w:val="left" w:pos="1460"/>
        </w:tabs>
        <w:spacing w:line="276" w:lineRule="auto"/>
        <w:ind w:left="610"/>
        <w:jc w:val="both"/>
        <w:rPr>
          <w:rFonts w:cs="Arial"/>
          <w:spacing w:val="-3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6. Dokumenty powyższe stanowią załączniki do oferty muszą mieć formę pisemną i mogą być przedstawione w formie oryginału lub kserokopii poświadczonej za zgodność z oryginałem przez oferenta. Załączniki należy ponumerować zgodnie z numeracją nadaną przez „specyfikację”. Dokument, którego wzór stanowi załącznik do niniejszej „specyfikacji” powinien być sporządzony zgodnie z tym wzorem.</w:t>
      </w:r>
    </w:p>
    <w:p w:rsidR="00A352B4" w:rsidRDefault="00A352B4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7. W przypadku podpisywania dokumentów wchodzących w skład oferty przez osoby inne niż wymienione we wpisie do rejestru lub wpisie do ewidencji działalności </w:t>
      </w:r>
      <w:r>
        <w:rPr>
          <w:rFonts w:cs="Arial"/>
          <w:b/>
          <w:bCs/>
        </w:rPr>
        <w:lastRenderedPageBreak/>
        <w:t>gospodarczej, pełnomocnictwo dla tej osoby musi być zamieszczone w ofercie.</w:t>
      </w:r>
    </w:p>
    <w:p w:rsidR="002A7FF1" w:rsidRDefault="002A7FF1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Dokumenty potwierdzające, że oferowane dostawy odpowiadają określonym wymaganiom:</w:t>
      </w:r>
    </w:p>
    <w:p w:rsidR="002A7FF1" w:rsidRDefault="002A7FF1" w:rsidP="0078730D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Arial"/>
          <w:b/>
          <w:bCs/>
        </w:rPr>
        <w:t xml:space="preserve">- </w:t>
      </w:r>
      <w:r w:rsidR="0078730D" w:rsidRPr="0078730D">
        <w:rPr>
          <w:rFonts w:cs="Arial"/>
          <w:b/>
          <w:bCs/>
        </w:rPr>
        <w:t>ś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wiadectwo dopuszczenia pojazdu do stosowania w jednostkach ochrony przeciwpożarowej 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wydane przez 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 jednostkę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uprawnioną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do jego wydania aktualne na dzień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78730D">
        <w:rPr>
          <w:rFonts w:eastAsia="Times New Roman" w:cs="Times New Roman"/>
          <w:b/>
          <w:kern w:val="0"/>
          <w:lang w:eastAsia="pl-PL" w:bidi="ar-SA"/>
        </w:rPr>
        <w:t>składania ofert</w:t>
      </w:r>
    </w:p>
    <w:p w:rsidR="0078730D" w:rsidRDefault="0078730D" w:rsidP="0078730D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="00665987">
        <w:rPr>
          <w:rFonts w:eastAsia="Times New Roman" w:cs="Times New Roman"/>
          <w:b/>
          <w:kern w:val="0"/>
          <w:lang w:eastAsia="pl-PL" w:bidi="ar-SA"/>
        </w:rPr>
        <w:t>a</w:t>
      </w:r>
      <w:r w:rsidRPr="0078730D">
        <w:rPr>
          <w:rFonts w:eastAsia="Times New Roman" w:cs="Times New Roman"/>
          <w:b/>
          <w:kern w:val="0"/>
          <w:lang w:eastAsia="pl-PL" w:bidi="ar-SA"/>
        </w:rPr>
        <w:t>ktualne świadectwo homologacji lub homologacji typu bądź decyzję zwalniającą z  homologacji na podwozie samochodu będącego przedmiotem dostawy zgodnie z Ustawą „Prawo o ruchu drogowym</w:t>
      </w:r>
    </w:p>
    <w:p w:rsidR="00665987" w:rsidRPr="003F5340" w:rsidRDefault="00665987" w:rsidP="00665987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</w:rPr>
      </w:pPr>
      <w:r w:rsidRPr="00665987"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Pr="00665987">
        <w:rPr>
          <w:rFonts w:cs="Arial"/>
          <w:b/>
          <w:spacing w:val="-3"/>
        </w:rPr>
        <w:t>wypełniony druk – załącznik nr</w:t>
      </w:r>
      <w:r w:rsidR="003F5340">
        <w:rPr>
          <w:rFonts w:cs="Arial"/>
          <w:b/>
          <w:spacing w:val="-3"/>
        </w:rPr>
        <w:t xml:space="preserve"> 7</w:t>
      </w:r>
      <w:r w:rsidRPr="00665987">
        <w:rPr>
          <w:rFonts w:cs="Arial"/>
          <w:b/>
          <w:spacing w:val="-3"/>
        </w:rPr>
        <w:t xml:space="preserve"> – potwierdzenie przez Wykonawcę spełnienia wymagań technicznych </w:t>
      </w:r>
      <w:r w:rsidRPr="003F5340">
        <w:rPr>
          <w:rFonts w:cs="Arial"/>
          <w:b/>
          <w:spacing w:val="-3"/>
        </w:rPr>
        <w:t>Zamawiającego  (zał. nr</w:t>
      </w:r>
      <w:r w:rsidR="003F5340" w:rsidRPr="003F5340">
        <w:rPr>
          <w:rFonts w:cs="Arial"/>
          <w:b/>
          <w:spacing w:val="-3"/>
        </w:rPr>
        <w:t xml:space="preserve"> 7</w:t>
      </w:r>
      <w:r w:rsidRPr="003F5340">
        <w:rPr>
          <w:rFonts w:cs="Arial"/>
          <w:b/>
          <w:spacing w:val="-3"/>
        </w:rPr>
        <w:t xml:space="preserve"> do SIWZ)</w:t>
      </w:r>
    </w:p>
    <w:p w:rsidR="002A7FF1" w:rsidRPr="0078730D" w:rsidRDefault="002A7FF1" w:rsidP="00665987">
      <w:pPr>
        <w:shd w:val="clear" w:color="auto" w:fill="FFFFFF"/>
        <w:spacing w:before="5" w:line="360" w:lineRule="auto"/>
        <w:jc w:val="both"/>
        <w:rPr>
          <w:rFonts w:cs="Arial"/>
          <w:b/>
          <w:bCs/>
        </w:rPr>
      </w:pPr>
    </w:p>
    <w:p w:rsidR="00A352B4" w:rsidRDefault="002A7FF1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9</w:t>
      </w:r>
      <w:r w:rsidR="00A352B4">
        <w:rPr>
          <w:rFonts w:cs="Arial"/>
        </w:rPr>
        <w:t>. Złożenie przez oferenta fałszywych, stwierdzających nieprawdę dokumentów lub nierzetelnych oświadczeń mających istotne znaczenie dla prowadzonego postępowania, zgodnie z przepisami art. 24 ust. 4 ustawy o zamówieniach publicznych spowoduje wykluczenie oferenta z dalszego postępowania.</w:t>
      </w:r>
    </w:p>
    <w:p w:rsidR="00A352B4" w:rsidRDefault="00A352B4" w:rsidP="00A352B4">
      <w:pPr>
        <w:shd w:val="clear" w:color="auto" w:fill="FFFFFF"/>
        <w:spacing w:before="5" w:line="276" w:lineRule="auto"/>
        <w:ind w:left="180"/>
        <w:jc w:val="both"/>
        <w:rPr>
          <w:rFonts w:cs="Arial"/>
        </w:rPr>
      </w:pPr>
    </w:p>
    <w:p w:rsidR="00A352B4" w:rsidRDefault="002A7FF1" w:rsidP="00A352B4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  <w:r>
        <w:rPr>
          <w:rFonts w:cs="Arial"/>
        </w:rPr>
        <w:t>10</w:t>
      </w:r>
      <w:r w:rsidR="00A352B4">
        <w:rPr>
          <w:rFonts w:cs="Arial"/>
        </w:rPr>
        <w:t>. Dokumenty podmiotów zagranicznych:</w:t>
      </w:r>
    </w:p>
    <w:p w:rsidR="00A352B4" w:rsidRDefault="00A352B4" w:rsidP="00A352B4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</w:p>
    <w:p w:rsidR="00A352B4" w:rsidRDefault="00A352B4" w:rsidP="00A352B4">
      <w:pPr>
        <w:shd w:val="clear" w:color="auto" w:fill="FFFFFF"/>
        <w:autoSpaceDE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Jeżeli wykonawca ma siedzibę lub miejsce zamieszkania poza terytorium Rzeczypospolitej Polskiej, przedkłada: dokument wystawiony w kraju, w którym ma siedzibę lub miejsce zamieszkania potwierdzające, że:</w:t>
      </w:r>
    </w:p>
    <w:p w:rsidR="00A352B4" w:rsidRDefault="00A352B4" w:rsidP="000D2D4A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otwarto jego likwidacji ani nie ogłoszono upadłości – wystawiony nie wcześniej niż 6 miesięcy przed upływem terminu składania ofert,</w:t>
      </w:r>
    </w:p>
    <w:p w:rsidR="00A352B4" w:rsidRDefault="00A352B4" w:rsidP="000D2D4A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orzeczono wobec niego zakazu ubiegania się o zamówienia- wystawiony nie wcześniej niż 6 miesięcy przed upływem terminu składania ofert.</w:t>
      </w:r>
    </w:p>
    <w:p w:rsidR="00A352B4" w:rsidRDefault="00A352B4" w:rsidP="00A352B4">
      <w:pPr>
        <w:shd w:val="clear" w:color="auto" w:fill="FFFFFF"/>
        <w:autoSpaceDE w:val="0"/>
        <w:spacing w:line="276" w:lineRule="auto"/>
        <w:jc w:val="both"/>
        <w:rPr>
          <w:rFonts w:cs="Arial"/>
        </w:rPr>
      </w:pPr>
    </w:p>
    <w:p w:rsidR="00A352B4" w:rsidRDefault="002A7FF1" w:rsidP="00A352B4">
      <w:pPr>
        <w:shd w:val="clear" w:color="auto" w:fill="FFFFFF"/>
        <w:tabs>
          <w:tab w:val="left" w:pos="860"/>
        </w:tabs>
        <w:autoSpaceDE w:val="0"/>
        <w:spacing w:line="360" w:lineRule="auto"/>
        <w:ind w:left="250"/>
        <w:jc w:val="both"/>
        <w:rPr>
          <w:rFonts w:cs="Arial"/>
        </w:rPr>
      </w:pPr>
      <w:r>
        <w:rPr>
          <w:rFonts w:cs="Arial"/>
        </w:rPr>
        <w:t>11</w:t>
      </w:r>
      <w:r w:rsidR="00A352B4">
        <w:rPr>
          <w:rFonts w:cs="Arial"/>
        </w:rPr>
        <w:t xml:space="preserve"> . Oferta wspólna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Wykonawcy mogą wspólnie ubiegać się o udzielenie zamówienia. W takim przypadku muszą ustanowić pełnomocnika do reprezentowania ich w postępowaniu o udzielenie </w:t>
      </w:r>
      <w:r>
        <w:rPr>
          <w:rFonts w:cs="Arial"/>
        </w:rPr>
        <w:lastRenderedPageBreak/>
        <w:t xml:space="preserve">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Każdy z Wykonawców ubiegających się wspólnie musi złożyć oświadczenie o nie podleganiu wykluczeniu z postępowania oraz aktualny odpis z właściwego rejestru albo zaświadczenie o wpisie do ewidencji działalności gospodarczej, aktualne zaświadczenia właściwego naczelnika Urzędu Skarbowego oraz właściwego oddziału ZUS/KRUS.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Oferta musi być podpisana w taki sposób, aby prawnie zobowiązywała wszystkich Wykonawców występujących wspólnie.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Podmioty występujące wspólnie ponoszą solidarną odpowiedzialność za niewykonanie lub nienależyte wykonanie zobowiązań. 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Wszelka korespondencja dokonywana będzie z Wykonawcą występującym jako reprezentant pozostałych (Liderem).</w:t>
      </w:r>
    </w:p>
    <w:p w:rsidR="00A352B4" w:rsidRDefault="00A352B4" w:rsidP="00A352B4">
      <w:p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A352B4" w:rsidRDefault="002A7FF1" w:rsidP="00A352B4">
      <w:pPr>
        <w:shd w:val="clear" w:color="auto" w:fill="FFFFFF"/>
        <w:tabs>
          <w:tab w:val="left" w:pos="860"/>
        </w:tabs>
        <w:spacing w:line="276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</w:t>
      </w:r>
      <w:r w:rsidR="00A352B4">
        <w:rPr>
          <w:rFonts w:cs="Arial"/>
          <w:spacing w:val="-1"/>
        </w:rPr>
        <w:t>. Inne dokumenty:</w:t>
      </w:r>
    </w:p>
    <w:p w:rsidR="00A352B4" w:rsidRDefault="00A352B4" w:rsidP="000D2D4A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Formularz oferty na wykonanie zamówienia (zał. Nr 1 do SIWZ)</w:t>
      </w:r>
    </w:p>
    <w:p w:rsidR="00A352B4" w:rsidRDefault="00A352B4" w:rsidP="000D2D4A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b/>
          <w:bCs/>
          <w:spacing w:val="-1"/>
        </w:rPr>
        <w:t>Pełnomocnictwo</w:t>
      </w:r>
      <w:r>
        <w:rPr>
          <w:rFonts w:cs="Arial"/>
          <w:spacing w:val="-1"/>
        </w:rPr>
        <w:t xml:space="preserve">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</w:t>
      </w:r>
    </w:p>
    <w:p w:rsidR="00A352B4" w:rsidRPr="002A7FF1" w:rsidRDefault="00A352B4" w:rsidP="000D2D4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Lista  podmiotów należących do tej samej grupy kapitałowej , o której mowa w art. </w:t>
      </w:r>
      <w:r w:rsidRPr="002A7FF1">
        <w:rPr>
          <w:rFonts w:cs="Arial"/>
          <w:spacing w:val="-3"/>
        </w:rPr>
        <w:t>24 ust. 2  pkt 5, albo informację o tym, że nie należy do grupy kapitałowej – zał. nr 6</w:t>
      </w:r>
    </w:p>
    <w:p w:rsidR="00A352B4" w:rsidRDefault="00A352B4" w:rsidP="00A352B4">
      <w:pPr>
        <w:shd w:val="clear" w:color="auto" w:fill="FFFFFF"/>
        <w:spacing w:line="360" w:lineRule="auto"/>
        <w:ind w:left="720"/>
        <w:jc w:val="both"/>
        <w:rPr>
          <w:rFonts w:cs="Arial"/>
          <w:spacing w:val="-1"/>
        </w:rPr>
      </w:pP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Wykonawcy zobowiązani są do przedstawienia dokumentów zawierających stwierdzenia zgodnie z faktami i stanem prawnym istniejącym w chwili ich składania.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72"/>
      </w:tblGrid>
      <w:tr w:rsidR="00A352B4" w:rsidTr="00A352B4">
        <w:trPr>
          <w:trHeight w:val="40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VI. Informacje o sposobie porozumiewania się zamawiającego z wykonawcami oraz przekazywania oświadczeń i doku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 xml:space="preserve">mentów, a także wskazanie osób uprawnionych do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lastRenderedPageBreak/>
              <w:t>porozumiewania się z wykonawcami.</w:t>
            </w:r>
          </w:p>
        </w:tc>
      </w:tr>
    </w:tbl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Wszelkie oświad</w:t>
      </w:r>
      <w:r>
        <w:rPr>
          <w:rFonts w:ascii="Times New Roman" w:hAnsi="Times New Roman" w:cs="Arial"/>
          <w:sz w:val="24"/>
          <w:szCs w:val="24"/>
        </w:rPr>
        <w:softHyphen/>
        <w:t xml:space="preserve">czenia, wnioski, zawiadomienia oraz informacje Zamawiający oraz Wykonawcy przekazują w formie 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pisemnej na adres – Urząd Gminy Załuski, Załuski 67, 09-142 Załuski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faxem na nr: 23 66 19 013 wew. 114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- drogą elektroniczna na adres: </w:t>
      </w:r>
      <w:hyperlink r:id="rId9" w:history="1">
        <w:r>
          <w:rPr>
            <w:rStyle w:val="Hipercze"/>
            <w:rFonts w:ascii="Times New Roman" w:hAnsi="Times New Roman"/>
          </w:rPr>
          <w:t>ugzaluski@bip.org.pl</w:t>
        </w:r>
      </w:hyperlink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  <w:u w:val="single"/>
        </w:rPr>
        <w:t xml:space="preserve">Zamawiający dopuszcza porozumiewanie się za pomocą faksu lub poczty elektronicznej, jednakże każda ze stron na żądanie drugiej niezwłocznie potwierdza fakt ich otrzymania.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Wyjaśnienia dotyczące Specyfikacji Istotnych Warunków Zamówienia udzielane będą z zachowaniem zasad określonych w art. 38 ustawy Prawo zamówień publicznych.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Nie udziela się żadnych ustnych i telefonicznych informacji, wyjaśnień czy odpowiedzi na kierowane do zamawiającego zapytania w sprawach wymagających zachowania pisemności postępowania.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Osobą ze strony zamawiającego upoważnioną do kontaktowania się z wykonawcami jest:</w:t>
      </w:r>
    </w:p>
    <w:p w:rsidR="00A352B4" w:rsidRDefault="00A352B4" w:rsidP="00A352B4">
      <w:pPr>
        <w:pStyle w:val="pkt"/>
        <w:tabs>
          <w:tab w:val="left" w:pos="2160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1) Wioleta Burzyńska,  w godzinach pracy Urzędu Gminy Załuski</w:t>
      </w:r>
    </w:p>
    <w:p w:rsidR="00A352B4" w:rsidRDefault="00A352B4" w:rsidP="00A352B4">
      <w:pPr>
        <w:pStyle w:val="pkt"/>
        <w:tabs>
          <w:tab w:val="left" w:pos="2160"/>
        </w:tabs>
        <w:spacing w:line="276" w:lineRule="auto"/>
        <w:ind w:left="360" w:hanging="36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A352B4" w:rsidTr="00A352B4">
        <w:trPr>
          <w:trHeight w:val="1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2160"/>
              </w:tabs>
              <w:snapToGrid w:val="0"/>
              <w:spacing w:line="276" w:lineRule="auto"/>
              <w:ind w:left="360" w:hanging="36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VII. Wymagania dotyczące wadium</w:t>
            </w:r>
          </w:p>
        </w:tc>
      </w:tr>
    </w:tbl>
    <w:p w:rsidR="00A352B4" w:rsidRDefault="00A352B4" w:rsidP="00665987">
      <w:pPr>
        <w:shd w:val="clear" w:color="auto" w:fill="FFFFFF"/>
        <w:spacing w:line="360" w:lineRule="auto"/>
        <w:ind w:left="284" w:right="10" w:hanging="104"/>
        <w:jc w:val="both"/>
        <w:rPr>
          <w:rFonts w:cs="Arial"/>
          <w:i/>
          <w:iCs/>
          <w:color w:val="000000"/>
        </w:rPr>
      </w:pPr>
      <w:r>
        <w:rPr>
          <w:rFonts w:cs="Arial"/>
        </w:rPr>
        <w:t xml:space="preserve">Zamawiający </w:t>
      </w:r>
      <w:r w:rsidR="00665987">
        <w:rPr>
          <w:rFonts w:cs="Arial"/>
        </w:rPr>
        <w:t xml:space="preserve">nie </w:t>
      </w:r>
      <w:r>
        <w:rPr>
          <w:rFonts w:cs="Arial"/>
        </w:rPr>
        <w:t>wymaga wniesienia wadium</w:t>
      </w:r>
      <w:r w:rsidR="00665987">
        <w:rPr>
          <w:rFonts w:cs="Arial"/>
        </w:rPr>
        <w:t>.</w:t>
      </w:r>
      <w:r>
        <w:rPr>
          <w:rFonts w:cs="Arial"/>
        </w:rPr>
        <w:t xml:space="preserve"> </w:t>
      </w:r>
    </w:p>
    <w:p w:rsidR="00A352B4" w:rsidRDefault="00A352B4" w:rsidP="00A352B4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p w:rsidR="00A352B4" w:rsidRDefault="00A352B4" w:rsidP="00A352B4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A352B4" w:rsidTr="00A352B4">
        <w:trPr>
          <w:trHeight w:val="27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snapToGrid w:val="0"/>
              <w:spacing w:line="276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 VIII</w:t>
            </w:r>
            <w:r>
              <w:rPr>
                <w:rFonts w:cs="Arial"/>
                <w:b/>
              </w:rPr>
              <w:t>. Termin związania ofertą</w:t>
            </w:r>
          </w:p>
        </w:tc>
      </w:tr>
    </w:tbl>
    <w:p w:rsidR="00A352B4" w:rsidRDefault="00A352B4" w:rsidP="00A352B4">
      <w:pPr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1. Wykonawca pozostaje związany ofertą przez okres 30 dni, licząc od upływu terminu składania ofert.</w:t>
      </w:r>
    </w:p>
    <w:p w:rsidR="00A352B4" w:rsidRDefault="00A352B4" w:rsidP="00A352B4">
      <w:pPr>
        <w:spacing w:line="276" w:lineRule="auto"/>
        <w:ind w:left="540" w:hanging="540"/>
        <w:jc w:val="both"/>
        <w:rPr>
          <w:rFonts w:cs="Arial"/>
        </w:rPr>
      </w:pP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32"/>
      </w:tblGrid>
      <w:tr w:rsidR="00A352B4" w:rsidTr="00A352B4">
        <w:trPr>
          <w:trHeight w:val="3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950"/>
                <w:tab w:val="left" w:pos="1375"/>
              </w:tabs>
              <w:snapToGrid w:val="0"/>
              <w:spacing w:line="276" w:lineRule="auto"/>
              <w:ind w:left="404" w:hanging="404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 IX</w:t>
            </w:r>
            <w:r>
              <w:rPr>
                <w:rFonts w:ascii="Times New Roman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Opis sposobu przygotowania oferty</w:t>
            </w:r>
          </w:p>
        </w:tc>
      </w:tr>
    </w:tbl>
    <w:p w:rsidR="00A352B4" w:rsidRDefault="00A352B4" w:rsidP="00A352B4">
      <w:pPr>
        <w:pStyle w:val="pkt"/>
        <w:spacing w:line="360" w:lineRule="auto"/>
        <w:ind w:left="540" w:hanging="54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  1. Treść złożonej oferty musi być zgodna z wymaganiami Specyfikacji Istotnych Warunków </w:t>
      </w:r>
      <w:r>
        <w:rPr>
          <w:rFonts w:ascii="Times New Roman" w:hAnsi="Times New Roman" w:cs="Arial"/>
          <w:bCs/>
          <w:sz w:val="24"/>
          <w:szCs w:val="24"/>
        </w:rPr>
        <w:lastRenderedPageBreak/>
        <w:t>Zamówienia oraz ustawy z dnia 29 stycznia 2004 r. – Prawo zamówień publicznych - wzór oferty stanowi załącznik nr 1.</w:t>
      </w:r>
    </w:p>
    <w:p w:rsidR="00A352B4" w:rsidRDefault="00A352B4" w:rsidP="00A352B4">
      <w:pPr>
        <w:pStyle w:val="pkt"/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2. Każdy Wykonawca może złożyć tylko jedną ofertę.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3. Złożenie większej liczby ofert, oferty zawierającej rozwiązania alternatywne lub oferty wariantowej spowoduje odrzucenie wszystkich ofert złożonych przez danego Wykonawcę.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4. </w:t>
      </w:r>
      <w:r>
        <w:rPr>
          <w:rFonts w:ascii="Times New Roman" w:hAnsi="Times New Roman" w:cs="Arial"/>
          <w:sz w:val="24"/>
          <w:szCs w:val="24"/>
        </w:rPr>
        <w:t>Oferta musi być sporządzona w języku polskim, z zachowaniem formy pisemnej pod rygorem nieważności. Wymagane specyfikacją dokumenty sporządzone w języku obcym powinny być złożone wraz z tłumaczeniem na język polski, poświadczonym przez Wykonawcę.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5. Każdy dokument składający się na ofertę powinien być czytelny.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6. Oferta oraz wszystkie załączniki wymagają podpisu osób uprawnionych do reprezentowania firmy w obrocie gospodarczym, zgodnie z aktem rejestracyjnym, wymaganiami ustawowymi oraz przepisami prawa. 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7. Jeżeli oferta i załączniki zostaną podpisane przez inną osobę niż wymienioną powyżej, do oferty należy dołączyć prawidłowo podpisane pełnomocnictwo określające jego zakres oraz podpisane przez osoby uprawnione do reprezentacji Wykonawcy.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8. Podpis winien być czytelny bądź opatrzony pieczęcią identyfikującą osobę składającą podpis.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9. </w:t>
      </w:r>
      <w:r>
        <w:rPr>
          <w:rFonts w:ascii="Times New Roman" w:hAnsi="Times New Roman" w:cs="Arial"/>
          <w:sz w:val="24"/>
          <w:szCs w:val="24"/>
        </w:rPr>
        <w:t>Dokumenty powinny być sporządzone zgodnie z zaleceniami oraz przedstawionymi przez Zamawiającego wzorcami – załącznikami, a w szczególności zawierać wszystkie wymagane informacje oraz dane.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10. Każda poprawka w treści oferty, a w szczególności każde przerobienie, przekreślenie, uzupełnienie, nadpisanie, przesłonięcie korektorem, etc powinna być parafowana przez osoby uprawnione, w przeciwnym razie nie będą uwzględniane.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11. Strony oferty powinny być trwale ze sobą połączone i kolejno ponumerowane oraz zaparafowane lub podpisane przez osobę (osoby) uprawnioną do występowania w imieniu Oferenta i opieczętowane.</w:t>
      </w:r>
    </w:p>
    <w:p w:rsidR="00A352B4" w:rsidRDefault="00A352B4" w:rsidP="00A352B4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12. W przypadku gdyby oferta, oświadczenia lub dokumenty zawierały informacje stanowiące tajemnicę przedsiębiorstwa w rozumieniu przepisów o zwalczaniu nieuczciwej konkurencji, Wykonawca powinien w sposób nie budzący wątpliwości zastrzec, które informacje stanowią tajemnicę przedsiębiorstwa. Informacje te powinny być umieszczone w osobnym wewnętrznym opakowaniu, trwale ze sobą połączone i ponumerowane. Nie mogą stanowić tajemnicę przedsiębiorstwa informacje podawane do wiadomości podczas otwarcia ofert, tj. informacje dotyczące ceny, terminu wykonania zamówienia, okresu gwarancji i warunków płatności zawartych w ofercie.</w:t>
      </w:r>
    </w:p>
    <w:p w:rsidR="00A352B4" w:rsidRDefault="00A352B4" w:rsidP="00A352B4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13. Ofertę należy sporządzić i złożyć w 1 oryginale, oznaczonym „Oryginał”. Ofertę należy umieścić w zamkniętym opakowaniu, uniemożliwiającym odczytanie jego zawartości bez uszkodzenia tego opakowania. Opakowanie powinno być oznaczone nazwą (firmą) i adresem Wykonawcy, zaadresowane na adres: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sz w:val="24"/>
          <w:szCs w:val="24"/>
        </w:rPr>
        <w:t>Gmina Załuski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Załuski 67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09-142 Załuski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oraz opisane: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„Oferta na</w:t>
      </w:r>
      <w:r w:rsidR="0063688E">
        <w:rPr>
          <w:rFonts w:ascii="Times New Roman" w:hAnsi="Times New Roman" w:cs="Arial"/>
          <w:b/>
          <w:sz w:val="24"/>
          <w:szCs w:val="24"/>
        </w:rPr>
        <w:t>:</w:t>
      </w:r>
      <w:r w:rsidR="00665987">
        <w:rPr>
          <w:rFonts w:ascii="Times New Roman" w:hAnsi="Times New Roman" w:cs="Arial"/>
          <w:b/>
          <w:sz w:val="24"/>
          <w:szCs w:val="24"/>
        </w:rPr>
        <w:t xml:space="preserve"> </w:t>
      </w:r>
      <w:r w:rsidR="000E2780">
        <w:rPr>
          <w:rFonts w:ascii="Times New Roman" w:hAnsi="Times New Roman" w:cs="Times New Roman"/>
          <w:b/>
          <w:i/>
          <w:sz w:val="24"/>
          <w:szCs w:val="24"/>
        </w:rPr>
        <w:t>Zakup samochodu strażackiego</w:t>
      </w:r>
      <w:r>
        <w:rPr>
          <w:rFonts w:ascii="Times New Roman" w:hAnsi="Times New Roman" w:cs="Arial"/>
          <w:b/>
          <w:sz w:val="24"/>
          <w:szCs w:val="24"/>
        </w:rPr>
        <w:t>”</w:t>
      </w:r>
    </w:p>
    <w:p w:rsidR="00A352B4" w:rsidRPr="002916B2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 w:rsidRPr="002916B2">
        <w:rPr>
          <w:rFonts w:ascii="Times New Roman" w:hAnsi="Times New Roman" w:cs="Arial"/>
          <w:b/>
          <w:sz w:val="24"/>
          <w:szCs w:val="24"/>
        </w:rPr>
        <w:t xml:space="preserve">  </w:t>
      </w:r>
      <w:r w:rsidR="00611C47">
        <w:rPr>
          <w:rFonts w:ascii="Times New Roman" w:hAnsi="Times New Roman" w:cs="Arial"/>
          <w:b/>
          <w:sz w:val="24"/>
          <w:szCs w:val="24"/>
        </w:rPr>
        <w:t xml:space="preserve">    „Nie otwierać przed dniem 1</w:t>
      </w:r>
      <w:r w:rsidR="00940407">
        <w:rPr>
          <w:rFonts w:ascii="Times New Roman" w:hAnsi="Times New Roman" w:cs="Arial"/>
          <w:b/>
          <w:sz w:val="24"/>
          <w:szCs w:val="24"/>
        </w:rPr>
        <w:t>9</w:t>
      </w:r>
      <w:r w:rsidRPr="002916B2">
        <w:rPr>
          <w:rFonts w:ascii="Times New Roman" w:hAnsi="Times New Roman" w:cs="Arial"/>
          <w:b/>
          <w:sz w:val="24"/>
          <w:szCs w:val="24"/>
        </w:rPr>
        <w:t>.09.2014  godz. 10.30”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>
        <w:rPr>
          <w:rFonts w:ascii="Times New Roman" w:hAnsi="Times New Roman" w:cs="Arial"/>
          <w:sz w:val="24"/>
          <w:szCs w:val="24"/>
        </w:rPr>
        <w:t xml:space="preserve">Wymagane jest zastosowanie dwóch kopert  oznakowanych w wyżej opisany sposób. Powyższe zalecenie wynika z ewentualnej możliwości uszkodzenia bądź otwarcia koperty lub opakowania z przyczyn niezależnych od Zamawiającego lub Wykonawcy. 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pacing w:val="6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14. </w:t>
      </w:r>
      <w:r>
        <w:rPr>
          <w:rFonts w:ascii="Times New Roman" w:hAnsi="Times New Roman" w:cs="Arial"/>
          <w:spacing w:val="4"/>
          <w:sz w:val="24"/>
          <w:szCs w:val="24"/>
        </w:rPr>
        <w:t xml:space="preserve">Wykonawcy ponoszą wszelkie koszty związane z przygotowaniem i złożeniem </w:t>
      </w:r>
      <w:r>
        <w:rPr>
          <w:rFonts w:ascii="Times New Roman" w:hAnsi="Times New Roman" w:cs="Arial"/>
          <w:spacing w:val="6"/>
          <w:sz w:val="24"/>
          <w:szCs w:val="24"/>
        </w:rPr>
        <w:t xml:space="preserve">oferty – Zamawiający nie przewiduje zwrotu kosztów udziału w postępowaniu. 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Oświadczenia powinny być opakowane tak, jak oferta, a opakowanie powinno zawierać </w:t>
      </w:r>
      <w:r>
        <w:rPr>
          <w:rFonts w:ascii="Times New Roman" w:hAnsi="Times New Roman" w:cs="Arial"/>
          <w:sz w:val="24"/>
          <w:szCs w:val="24"/>
        </w:rPr>
        <w:lastRenderedPageBreak/>
        <w:t>odpowiednio dodatkowe oznaczenie wyrazem: „ZMIANA” lub „WYCOFANIE”.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180"/>
        </w:tabs>
        <w:spacing w:line="360" w:lineRule="auto"/>
        <w:ind w:left="540" w:hanging="39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 Wykonawca nie może wycofać oferty lub wprowadzić zmian w jej treści po upływie terminu składania ofert.</w:t>
      </w:r>
    </w:p>
    <w:p w:rsidR="00A352B4" w:rsidRDefault="00A352B4" w:rsidP="000D2D4A">
      <w:pPr>
        <w:numPr>
          <w:ilvl w:val="1"/>
          <w:numId w:val="12"/>
        </w:numPr>
        <w:shd w:val="clear" w:color="auto" w:fill="FFFFFF"/>
        <w:tabs>
          <w:tab w:val="left" w:pos="12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Zamawiający nie ponosi odpowiedzialności za zdarzenia wynikające z nienależytego oznakowania koperty/opakowania lub braku którejkolwiek z wymaganych informacji.</w:t>
      </w:r>
    </w:p>
    <w:p w:rsidR="00A352B4" w:rsidRDefault="00A352B4" w:rsidP="00A352B4">
      <w:pPr>
        <w:shd w:val="clear" w:color="auto" w:fill="FFFFFF"/>
        <w:tabs>
          <w:tab w:val="left" w:pos="1260"/>
        </w:tabs>
        <w:spacing w:line="360" w:lineRule="auto"/>
        <w:ind w:left="360" w:hanging="360"/>
        <w:jc w:val="both"/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8"/>
      </w:tblGrid>
      <w:tr w:rsidR="00A352B4" w:rsidTr="00A352B4">
        <w:trPr>
          <w:trHeight w:val="34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X. Miejsce oraz termin składania i otwarcia ofert</w:t>
            </w:r>
          </w:p>
        </w:tc>
      </w:tr>
    </w:tbl>
    <w:p w:rsidR="00A352B4" w:rsidRDefault="00A352B4" w:rsidP="000D2D4A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Oferty należy złożyć w siedzibie Zamawiającego: </w:t>
      </w:r>
    </w:p>
    <w:p w:rsidR="00A352B4" w:rsidRDefault="00A352B4" w:rsidP="00A352B4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Gmina Załuski, Załuski 67, 09-142 Załuski</w:t>
      </w:r>
      <w:r>
        <w:rPr>
          <w:rFonts w:cs="Arial"/>
        </w:rPr>
        <w:t xml:space="preserve">, </w:t>
      </w:r>
    </w:p>
    <w:p w:rsidR="00A352B4" w:rsidRDefault="00A352B4" w:rsidP="00A352B4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powiat płoński, w pokoju nr 8 (biuro obsługi interesanta)</w:t>
      </w:r>
      <w:r>
        <w:rPr>
          <w:rFonts w:cs="Arial"/>
        </w:rPr>
        <w:t xml:space="preserve">, </w:t>
      </w:r>
    </w:p>
    <w:p w:rsidR="00A352B4" w:rsidRPr="002A03A9" w:rsidRDefault="00940407" w:rsidP="00A352B4">
      <w:pPr>
        <w:tabs>
          <w:tab w:val="left" w:pos="360"/>
        </w:tabs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dnia 19</w:t>
      </w:r>
      <w:r w:rsidR="00A352B4" w:rsidRPr="002A03A9">
        <w:rPr>
          <w:rFonts w:cs="Arial"/>
          <w:b/>
          <w:bCs/>
        </w:rPr>
        <w:t>.09.2014 do godz. 10.00</w:t>
      </w:r>
    </w:p>
    <w:p w:rsidR="00A352B4" w:rsidRPr="002A03A9" w:rsidRDefault="00A352B4" w:rsidP="00A352B4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2A03A9">
        <w:rPr>
          <w:rFonts w:cs="Arial"/>
        </w:rPr>
        <w:t xml:space="preserve">Otwarcie ofert nastąpi w siedzibie Zamawiającego w Załuskach w Sali konferencyjnej w dniu   </w:t>
      </w:r>
      <w:r w:rsidR="00940407">
        <w:rPr>
          <w:rFonts w:cs="Arial"/>
          <w:b/>
          <w:bCs/>
        </w:rPr>
        <w:t>19</w:t>
      </w:r>
      <w:r w:rsidRPr="002A03A9">
        <w:rPr>
          <w:rFonts w:cs="Arial"/>
          <w:b/>
          <w:bCs/>
        </w:rPr>
        <w:t>.09.2014</w:t>
      </w:r>
      <w:r w:rsidRPr="002A03A9">
        <w:rPr>
          <w:rFonts w:cs="Arial"/>
        </w:rPr>
        <w:t xml:space="preserve"> r. o godzinie </w:t>
      </w:r>
      <w:r w:rsidRPr="002A03A9">
        <w:rPr>
          <w:rFonts w:cs="Arial"/>
          <w:b/>
          <w:bCs/>
        </w:rPr>
        <w:t>10.30.</w:t>
      </w:r>
    </w:p>
    <w:p w:rsidR="00A352B4" w:rsidRDefault="00A352B4" w:rsidP="000D2D4A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Oferta otrzymana przez Zamawiającego po terminie składania ofert zostanie zwrócona Wykonawcy bez otwierania.</w:t>
      </w:r>
    </w:p>
    <w:p w:rsidR="00665987" w:rsidRDefault="00665987" w:rsidP="00A352B4">
      <w:pPr>
        <w:tabs>
          <w:tab w:val="left" w:pos="360"/>
        </w:tabs>
        <w:spacing w:line="360" w:lineRule="auto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A352B4" w:rsidTr="00A352B4">
        <w:trPr>
          <w:trHeight w:val="28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sposobu obliczenia ceny</w:t>
            </w:r>
          </w:p>
        </w:tc>
      </w:tr>
    </w:tbl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1. Wykonawca zobowiązany jest uwzględnić wszystkie wymogi, o których mowa w niniejszej SIWZ. Cena ofertowa winna obejmować wszystkie koszty związane z wykonaniem przedmiotu zamówienia, niezbędne do prawidłowego i pełnego wykonania przedmiotu zamówienia. 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2. Cena oferty powinna obejmować całkowity koszt wykonania przedmiotu zamówienia.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Cena oferty powinna być wyrażona w złotych polskich (PLN) z dokładnością do dwóch miejsc po przecinku.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4. Cena może być tylko jedna za oferowany przedmiot zamówienia, nie dopuszcza się wariantowości cen.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5. </w:t>
      </w:r>
      <w:r>
        <w:rPr>
          <w:rFonts w:ascii="Times New Roman" w:hAnsi="Times New Roman" w:cs="Arial"/>
          <w:sz w:val="24"/>
          <w:szCs w:val="24"/>
        </w:rPr>
        <w:t xml:space="preserve">Cenę za wykonanie przedmiotu zamówienia należy przedstawić w „Formularzu ofertowym” stanowiącym załącznik nr 1 do niniejszej specyfikacji istotnych warunków </w:t>
      </w:r>
      <w:r>
        <w:rPr>
          <w:rFonts w:ascii="Times New Roman" w:hAnsi="Times New Roman" w:cs="Arial"/>
          <w:sz w:val="24"/>
          <w:szCs w:val="24"/>
        </w:rPr>
        <w:lastRenderedPageBreak/>
        <w:t>zamówienia.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Jeżeli złożona oferta, której wybór prowadzić będzie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Zamawiający poprawia w tekście oferty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pisarskie</w:t>
      </w:r>
    </w:p>
    <w:p w:rsidR="00A352B4" w:rsidRDefault="00A352B4" w:rsidP="00A352B4">
      <w:pPr>
        <w:pStyle w:val="pkt1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rachunkowe, z uwzględnieniem konsekwencji rachunkowych dokonanych poprawek,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- inne omyłki polegające na niezgodności oferty z SIWZ, niepowodujące istotnych zmian treści oferty, niezwłocznie zawiadamiając o tym Wykonawcę, którego oferta została poprawiona.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8. Poprawa omyłek rachunkowych w obliczeniu ceny odbędzie się na zasadach określonych w art. 87 ust.2 Pzp.</w:t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0"/>
      </w:tblGrid>
      <w:tr w:rsidR="00A352B4" w:rsidTr="00A352B4">
        <w:trPr>
          <w:trHeight w:val="6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kryteriów, którymi zamawiający będzie się kierował przy wyborze oferty, wraz z podaniem znaczenia tych kryteriów oraz sposobu oceny ofert.</w:t>
            </w:r>
          </w:p>
        </w:tc>
      </w:tr>
    </w:tbl>
    <w:p w:rsidR="00A352B4" w:rsidRDefault="00A352B4" w:rsidP="00A352B4">
      <w:pPr>
        <w:pStyle w:val="pkt1"/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Kryteria oceny ofert – Zamawiający uzna oferty za spełniające wymagania i przyjmie do  szczegółowego rozpatrywania, jeżeli: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1)  oferta – co do formy opracowania i treści – spełnia wymagania określone niniejszą specyfikacją,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2) oferta została złożona, w określonym przez Zamawiającego terminie,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3) wykonawca przedstawił ofertę zgodną co do treści z wymaganiami Zamawiającego,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4) złożone oświadczenia są aktualne i podpisane przez osoby uprawnione.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2. Przy wyborze oferty zamawiający będzie się kierował następującym kryterium i jego znaczeniem: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bCs/>
          <w:sz w:val="24"/>
          <w:szCs w:val="24"/>
        </w:rPr>
        <w:t>Cena ofertowa brutto – 100%.</w:t>
      </w:r>
      <w:r>
        <w:rPr>
          <w:rFonts w:ascii="Times New Roman" w:hAnsi="Times New Roman" w:cs="Arial"/>
          <w:bCs/>
          <w:sz w:val="24"/>
          <w:szCs w:val="24"/>
        </w:rPr>
        <w:t xml:space="preserve"> Oferta spełniająca w najwyższym stopniu wymagania  kryterium otrzyma maksymalną ilość punktów. Pozostałym wykonawcom przypisana </w:t>
      </w:r>
      <w:r>
        <w:rPr>
          <w:rFonts w:ascii="Times New Roman" w:hAnsi="Times New Roman" w:cs="Arial"/>
          <w:bCs/>
          <w:sz w:val="24"/>
          <w:szCs w:val="24"/>
        </w:rPr>
        <w:lastRenderedPageBreak/>
        <w:t>zostanie odpowiednio mniejsza ilość punktów.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Ocena ofert w zakresie przedstawionego kryterium zostanie dokonana według następujących zasad: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a) ocena punktowa zostanie dokonana zgodnie z formułą: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najniższa oferowana cena 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Liczba punktów = ----------------------------------- x 100 pkt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cena badanej oferty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b) w zakresie kryterium oferta może uzyskać maksymalnie 100 punktów.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eastAsia="Helvetica" w:hAnsi="Times New Roman" w:cs="Helvetica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</w:t>
      </w:r>
      <w:r>
        <w:rPr>
          <w:rFonts w:ascii="Times New Roman" w:eastAsia="Helvetica" w:hAnsi="Times New Roman" w:cs="Helvetica"/>
          <w:sz w:val="24"/>
          <w:szCs w:val="24"/>
        </w:rPr>
        <w:t>Jeżeli w post</w:t>
      </w:r>
      <w:r>
        <w:rPr>
          <w:rFonts w:ascii="Times New Roman" w:eastAsia="TTE1937790t00" w:hAnsi="Times New Roman" w:cs="TTE1937790t00"/>
          <w:sz w:val="24"/>
          <w:szCs w:val="24"/>
        </w:rPr>
        <w:t>ę</w:t>
      </w:r>
      <w:r>
        <w:rPr>
          <w:rFonts w:ascii="Times New Roman" w:eastAsia="Helvetica" w:hAnsi="Times New Roman" w:cs="Helvetica"/>
          <w:sz w:val="24"/>
          <w:szCs w:val="24"/>
        </w:rPr>
        <w:t>powaniu o udzielenie zamówienia, w którym jedynym kryterium oceny ofert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jest cena, nie można dokonać</w:t>
      </w:r>
      <w:r>
        <w:rPr>
          <w:rFonts w:eastAsia="TTE1937790t00" w:cs="TTE1937790t00"/>
        </w:rPr>
        <w:t xml:space="preserve"> </w:t>
      </w:r>
      <w:r>
        <w:rPr>
          <w:rFonts w:eastAsia="Helvetica" w:cs="Helvetica"/>
        </w:rPr>
        <w:t>wyboru oferty najkorzystniejszej ze wzgl</w:t>
      </w:r>
      <w:r>
        <w:rPr>
          <w:rFonts w:eastAsia="TTE1937790t00" w:cs="TTE1937790t00"/>
        </w:rPr>
        <w:t>ę</w:t>
      </w:r>
      <w:r>
        <w:rPr>
          <w:rFonts w:eastAsia="Helvetica" w:cs="Helvetica"/>
        </w:rPr>
        <w:t xml:space="preserve">du na to, 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 zostały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złożone oferty o takiej samej cenie,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cy wzywa wykonawców, którzy złożyli te oferty,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do zło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enia w terminie okre</w:t>
      </w:r>
      <w:r>
        <w:rPr>
          <w:rFonts w:eastAsia="TTE1937790t00" w:cs="TTE1937790t00"/>
        </w:rPr>
        <w:t>ś</w:t>
      </w:r>
      <w:r>
        <w:rPr>
          <w:rFonts w:eastAsia="Helvetica" w:cs="Helvetica"/>
        </w:rPr>
        <w:t>lonym przez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cego ofert dodatkowych.</w:t>
      </w:r>
    </w:p>
    <w:p w:rsidR="00A352B4" w:rsidRDefault="00A352B4" w:rsidP="00A352B4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Za najkorzystniejszą zostanie uznana oferta, która nie podlega odrzuceniu oraz uzyska największą ilość punktów. </w:t>
      </w:r>
    </w:p>
    <w:p w:rsidR="00A352B4" w:rsidRDefault="00A352B4" w:rsidP="00A352B4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Zamawiający nie przewiduje przeprowadzenia aukcji elektronicznej w celu wyboru najkorzystniejszej spośród ofert uznanych za ważne.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276" w:lineRule="auto"/>
        <w:ind w:left="540" w:hanging="540"/>
        <w:rPr>
          <w:rFonts w:ascii="Times New Roman" w:hAnsi="Times New Roman" w:cs="Arial"/>
          <w:sz w:val="24"/>
          <w:szCs w:val="24"/>
        </w:rPr>
      </w:pPr>
    </w:p>
    <w:p w:rsidR="00292AD8" w:rsidRDefault="00292AD8" w:rsidP="00A352B4">
      <w:pPr>
        <w:pStyle w:val="pkt"/>
        <w:tabs>
          <w:tab w:val="left" w:leader="dot" w:pos="7200"/>
          <w:tab w:val="left" w:leader="dot" w:pos="10080"/>
        </w:tabs>
        <w:spacing w:line="276" w:lineRule="auto"/>
        <w:ind w:left="540" w:hanging="54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A352B4" w:rsidTr="00A352B4">
        <w:trPr>
          <w:trHeight w:val="52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162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XIII. Informacja o formalnościach, jakie powinny zostać dopełnione po wyborze oferty w celu zawarcia umowy w sprawie zamówienia publicznego.</w:t>
            </w:r>
          </w:p>
        </w:tc>
      </w:tr>
    </w:tbl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Zamawiający niezwłocznie po wyborze najkorzystniejszej oferty poinformuje wszystkich Wykonawców, którzy złożyli ofertę o: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wyborze najkorzystniejszej oferty, podając nazwę (firmę) i adres Wykonawcy, którego ofertę wybrano oraz uzasadnienie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wykonawcach, których oferty zostały odrzucone, podając uzasadnienie faktyczne i </w:t>
      </w:r>
      <w:r>
        <w:rPr>
          <w:rFonts w:ascii="Times New Roman" w:hAnsi="Times New Roman" w:cs="Arial"/>
          <w:sz w:val="24"/>
          <w:szCs w:val="24"/>
        </w:rPr>
        <w:lastRenderedPageBreak/>
        <w:t>prawne,</w:t>
      </w:r>
    </w:p>
    <w:p w:rsidR="00A352B4" w:rsidRDefault="00A352B4" w:rsidP="00A352B4">
      <w:pPr>
        <w:pStyle w:val="pkt"/>
        <w:spacing w:line="360" w:lineRule="auto"/>
        <w:ind w:left="426" w:hanging="6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którzy zostali wykluczeni z postępowania o udzielenie zamówienia, podając uzasadnienie faktyczne i prawne.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Zamawiający powyższe informacje zamieści również na stronie internetowej 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( </w:t>
      </w:r>
      <w:hyperlink r:id="rId10" w:history="1">
        <w:r>
          <w:rPr>
            <w:rStyle w:val="Hipercze"/>
            <w:rFonts w:ascii="Times New Roman" w:hAnsi="Times New Roman"/>
          </w:rPr>
          <w:t>www.ugzaluski.bip.org.pl</w:t>
        </w:r>
      </w:hyperlink>
      <w:r>
        <w:rPr>
          <w:rFonts w:ascii="Times New Roman" w:hAnsi="Times New Roman" w:cs="Arial"/>
          <w:sz w:val="24"/>
          <w:szCs w:val="24"/>
        </w:rPr>
        <w:t>)  oraz na tablicy ogłoszeń Urzędu Gminy Załuski.</w:t>
      </w:r>
    </w:p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 Wykonawcą, którego oferta zostanie uznana za najkorzystniejszą zostanie podpisana umowa, której wzór stanowi załącznik do niniejszej specyfikacji.</w:t>
      </w:r>
    </w:p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Umowa zostanie zawarta zgodnie z zapisami ustawy Pzp.</w:t>
      </w:r>
    </w:p>
    <w:p w:rsidR="00A352B4" w:rsidRDefault="00A352B4" w:rsidP="00A352B4">
      <w:pPr>
        <w:spacing w:line="276" w:lineRule="auto"/>
        <w:ind w:left="540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5"/>
      </w:tblGrid>
      <w:tr w:rsidR="00A352B4" w:rsidTr="00A352B4">
        <w:trPr>
          <w:trHeight w:val="26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0D2D4A">
            <w:pPr>
              <w:numPr>
                <w:ilvl w:val="0"/>
                <w:numId w:val="15"/>
              </w:num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Wymagania dotyczące zabezpieczenia należytego wykonania umowy</w:t>
            </w:r>
          </w:p>
        </w:tc>
      </w:tr>
    </w:tbl>
    <w:p w:rsidR="00A352B4" w:rsidRDefault="00A352B4" w:rsidP="00A352B4">
      <w:pPr>
        <w:pStyle w:val="Nagwek"/>
        <w:tabs>
          <w:tab w:val="center" w:pos="4536"/>
          <w:tab w:val="left" w:leader="dot" w:pos="6120"/>
          <w:tab w:val="left" w:leader="dot" w:pos="9000"/>
          <w:tab w:val="right" w:pos="9072"/>
        </w:tabs>
        <w:spacing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 w:rsidRPr="00820986">
        <w:rPr>
          <w:rFonts w:ascii="Times New Roman" w:hAnsi="Times New Roman" w:cs="Arial"/>
          <w:b/>
          <w:sz w:val="24"/>
          <w:szCs w:val="24"/>
        </w:rPr>
        <w:t>Od wykonawcy</w:t>
      </w:r>
      <w:r w:rsidR="00665987" w:rsidRPr="00820986">
        <w:rPr>
          <w:rFonts w:ascii="Times New Roman" w:hAnsi="Times New Roman" w:cs="Arial"/>
          <w:b/>
          <w:sz w:val="24"/>
          <w:szCs w:val="24"/>
        </w:rPr>
        <w:t xml:space="preserve"> nie </w:t>
      </w:r>
      <w:r w:rsidRPr="00820986">
        <w:rPr>
          <w:rFonts w:ascii="Times New Roman" w:hAnsi="Times New Roman" w:cs="Arial"/>
          <w:b/>
          <w:sz w:val="24"/>
          <w:szCs w:val="24"/>
        </w:rPr>
        <w:t>będzie wymagane wniesienie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zabezpieczenia należytego wykonania umowy.</w:t>
      </w:r>
    </w:p>
    <w:tbl>
      <w:tblPr>
        <w:tblW w:w="9262" w:type="dxa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A352B4" w:rsidTr="0066598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Istotne dla stron postanowienia, które zostaną wpro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wadzone do treści zawieranej umowy</w:t>
            </w:r>
          </w:p>
        </w:tc>
      </w:tr>
    </w:tbl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Wzór umowy stanowi </w:t>
      </w:r>
      <w:r w:rsidRPr="002916B2">
        <w:rPr>
          <w:rFonts w:ascii="Times New Roman" w:hAnsi="Times New Roman" w:cs="Arial"/>
          <w:sz w:val="24"/>
          <w:szCs w:val="24"/>
        </w:rPr>
        <w:t>załącznik nr 5 do SIWZ.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A352B4" w:rsidRDefault="00A352B4" w:rsidP="00A352B4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hanging="24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Umowa w sprawie realizacji zamówienia publicznego zawarta zostanie z uwzględnieniem postanowień wynikających z treści niniejszej specyfikacji oraz danych zawartych w ofercie.</w:t>
      </w:r>
    </w:p>
    <w:p w:rsidR="00A352B4" w:rsidRDefault="00A352B4" w:rsidP="00045238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firstLine="1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Zakres świadczenia wykonawcy wynikający z umowy będzie tożsamy z jego zobowiązaniem zawartym w ofercie. </w:t>
      </w:r>
    </w:p>
    <w:p w:rsidR="00A352B4" w:rsidRDefault="00A352B4" w:rsidP="00045238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3.  O miejscu i terminie podpisania umowy Zamawiający powiadomi pismem lub telefonicznie.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lastRenderedPageBreak/>
        <w:t xml:space="preserve">2) zmiana ceny brutto - w przypadku zmiany obowiązującej stawki podatku VAT,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Zmiana umowy wymaga formy pisemnej pod rygorem nieważności. </w:t>
      </w:r>
    </w:p>
    <w:p w:rsidR="00A352B4" w:rsidRDefault="00A352B4" w:rsidP="001230E9">
      <w:pPr>
        <w:tabs>
          <w:tab w:val="left" w:pos="1184"/>
        </w:tabs>
        <w:suppressAutoHyphens w:val="0"/>
        <w:spacing w:line="360" w:lineRule="auto"/>
        <w:jc w:val="both"/>
        <w:rPr>
          <w:rFonts w:cs="Arial"/>
        </w:rPr>
      </w:pP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92"/>
      </w:tblGrid>
      <w:tr w:rsidR="00A352B4" w:rsidTr="00A352B4">
        <w:trPr>
          <w:trHeight w:val="336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72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XVI.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Pouczenie o środkach ochrony prawnej</w:t>
            </w:r>
          </w:p>
        </w:tc>
      </w:tr>
    </w:tbl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</w:pP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Wykonawcom i innym osobom, których interes prawny w uzyskaniu zamówienia doznał lub może doznać uszczerbku w wyniku naruszenia przez zamawiającego przepisów ustawy Prawo zamówień publicznych, przysługują środki ochrony prawnej przewidziane w Dziale VI tej ustawy.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61"/>
      </w:tblGrid>
      <w:tr w:rsidR="00A352B4" w:rsidTr="00A352B4">
        <w:trPr>
          <w:trHeight w:val="33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6120"/>
                <w:tab w:val="left" w:leader="dot" w:pos="900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XVII. Postanowienia końcowe</w:t>
            </w:r>
          </w:p>
        </w:tc>
      </w:tr>
    </w:tbl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Protokół postępowania jest jawny po dokonaniu wyboru najkorzystniejszej oferty lub unieważnieniu postępowania, z tym, że oferty udostępnia się od chwili ich otwarcia.</w:t>
      </w:r>
    </w:p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Ujawnienie treści protokołu odbywać się będzie wg następujących zasad:</w:t>
      </w:r>
    </w:p>
    <w:p w:rsidR="00A352B4" w:rsidRDefault="00A352B4" w:rsidP="00A352B4">
      <w:pPr>
        <w:pStyle w:val="pkt"/>
        <w:tabs>
          <w:tab w:val="left" w:leader="dot" w:pos="-261"/>
          <w:tab w:val="left" w:leader="dot" w:pos="1800"/>
        </w:tabs>
        <w:spacing w:line="360" w:lineRule="auto"/>
        <w:ind w:left="72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1) Zamawiający udostępnia wskazane dokumenty po złożeniu pisemnego wniosku,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wyznacza termin, miejsce oraz zakres udostępnianych dokumentów i informacji,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wyznaczy członka komisji, w którego obecności dokonana zostanie czynność przeglądania,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umożliwi kopiowanie udostępnianych dokumentów i informacji odpłatnie (0,30 zł za 1 stronę),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udostępnienie może mieć miejsce wyłącznie w siedzibie Zamawiającego oraz w czasie godzin jego pracy - urzędowania. </w:t>
      </w:r>
    </w:p>
    <w:p w:rsidR="00A352B4" w:rsidRDefault="00A352B4" w:rsidP="00A352B4">
      <w:pPr>
        <w:pStyle w:val="pkt"/>
        <w:tabs>
          <w:tab w:val="left" w:pos="1800"/>
          <w:tab w:val="left" w:leader="dot" w:pos="2160"/>
        </w:tabs>
        <w:spacing w:line="360" w:lineRule="auto"/>
        <w:ind w:left="720"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>4. W sprawach nieuregulowanych zastosowanie mają przepisy ustawy Prawo zamówień publicznych.</w:t>
      </w:r>
    </w:p>
    <w:p w:rsidR="00045238" w:rsidRDefault="00A352B4" w:rsidP="001230E9">
      <w:pPr>
        <w:pStyle w:val="pkt"/>
        <w:numPr>
          <w:ilvl w:val="0"/>
          <w:numId w:val="18"/>
        </w:numPr>
        <w:tabs>
          <w:tab w:val="left" w:pos="1800"/>
          <w:tab w:val="left" w:leader="dot" w:pos="2160"/>
        </w:tabs>
        <w:spacing w:line="360" w:lineRule="auto"/>
        <w:ind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Zamawiający nie przewiduje zwrotu kosztów udziału w postępowaniu.</w:t>
      </w:r>
    </w:p>
    <w:p w:rsidR="001230E9" w:rsidRPr="001230E9" w:rsidRDefault="001230E9" w:rsidP="001230E9">
      <w:pPr>
        <w:pStyle w:val="pkt"/>
        <w:tabs>
          <w:tab w:val="left" w:pos="1800"/>
          <w:tab w:val="left" w:leader="dot" w:pos="2160"/>
        </w:tabs>
        <w:spacing w:line="360" w:lineRule="auto"/>
        <w:ind w:left="720" w:firstLine="0"/>
        <w:rPr>
          <w:rFonts w:ascii="Times New Roman" w:hAnsi="Times New Roman" w:cs="Arial"/>
          <w:color w:val="000000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A352B4" w:rsidTr="00A352B4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XVIII.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Załączniki do Specyfikacji Istotnych Warunków Zamówienia</w:t>
            </w:r>
          </w:p>
        </w:tc>
      </w:tr>
    </w:tbl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</w:pP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formularz ofertowy – zał. Nr 1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w trybie art. 22 ust. 1 Pzp – zał. nr 2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o braku podstawy do wykluczenia –zał. nr 3</w:t>
      </w:r>
    </w:p>
    <w:p w:rsidR="00A352B4" w:rsidRDefault="00F1382E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wykaz usług</w:t>
      </w:r>
      <w:r w:rsidR="00A352B4">
        <w:rPr>
          <w:rFonts w:ascii="Times New Roman" w:hAnsi="Times New Roman" w:cs="Arial"/>
          <w:bCs/>
          <w:color w:val="000000"/>
          <w:sz w:val="24"/>
          <w:szCs w:val="24"/>
        </w:rPr>
        <w:t xml:space="preserve"> – zał. nr 4            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projekt umowy – zał. nr 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dot. grupy kapitałowej – zał. nr 6</w:t>
      </w:r>
    </w:p>
    <w:p w:rsidR="00A352B4" w:rsidRDefault="00F1382E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opis parametrów samochodu strażackiego</w:t>
      </w:r>
      <w:r w:rsidR="00A352B4">
        <w:rPr>
          <w:rFonts w:ascii="Times New Roman" w:hAnsi="Times New Roman" w:cs="Arial"/>
          <w:bCs/>
          <w:color w:val="000000"/>
          <w:sz w:val="24"/>
          <w:szCs w:val="24"/>
        </w:rPr>
        <w:t xml:space="preserve"> – zał. nr 7</w:t>
      </w:r>
    </w:p>
    <w:p w:rsidR="00A352B4" w:rsidRDefault="00A352B4" w:rsidP="00A352B4">
      <w:pPr>
        <w:tabs>
          <w:tab w:val="left" w:pos="7560"/>
        </w:tabs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</w:t>
      </w:r>
    </w:p>
    <w:p w:rsidR="00A352B4" w:rsidRDefault="00A352B4" w:rsidP="00A352B4">
      <w:pPr>
        <w:tabs>
          <w:tab w:val="left" w:pos="6642"/>
        </w:tabs>
        <w:spacing w:line="360" w:lineRule="auto"/>
        <w:jc w:val="both"/>
        <w:rPr>
          <w:rFonts w:eastAsia="TimesNewRomanPS-BoldMT" w:cs="TimesNewRomanPS-BoldMT"/>
          <w:b/>
          <w:bCs/>
        </w:rPr>
      </w:pPr>
      <w:r>
        <w:rPr>
          <w:rFonts w:cs="Arial"/>
        </w:rPr>
        <w:t xml:space="preserve">    </w:t>
      </w:r>
      <w:r>
        <w:rPr>
          <w:rFonts w:eastAsia="TimesNewRomanPS-BoldMT" w:cs="TimesNewRomanPS-BoldMT"/>
          <w:b/>
          <w:bCs/>
        </w:rPr>
        <w:t>UWAGA: W sprawach dotyczących niniejszej specyfikacji mają zastosowanie</w:t>
      </w:r>
    </w:p>
    <w:p w:rsidR="00A352B4" w:rsidRDefault="00A352B4" w:rsidP="00A352B4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odpowiednie przepisy Ustawy Prawo zamówień publicznych.</w:t>
      </w:r>
    </w:p>
    <w:p w:rsidR="00A352B4" w:rsidRDefault="00A352B4" w:rsidP="00A352B4">
      <w:pPr>
        <w:tabs>
          <w:tab w:val="left" w:pos="8262"/>
        </w:tabs>
        <w:spacing w:line="276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</w:t>
      </w:r>
      <w:r>
        <w:rPr>
          <w:rFonts w:cs="Arial"/>
        </w:rPr>
        <w:tab/>
      </w:r>
    </w:p>
    <w:p w:rsidR="00A352B4" w:rsidRPr="00940407" w:rsidRDefault="00A352B4" w:rsidP="00A352B4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Sporządziła:</w:t>
      </w:r>
    </w:p>
    <w:p w:rsidR="00A352B4" w:rsidRPr="00940407" w:rsidRDefault="0063688E" w:rsidP="00A352B4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Wioleta Burzyńska</w:t>
      </w: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045238" w:rsidRDefault="00A352B4" w:rsidP="001E0D2F">
      <w:pPr>
        <w:spacing w:before="120" w:line="360" w:lineRule="auto"/>
        <w:ind w:left="7080"/>
        <w:rPr>
          <w:b/>
        </w:rPr>
      </w:pPr>
      <w:r>
        <w:rPr>
          <w:b/>
        </w:rPr>
        <w:t xml:space="preserve">           </w:t>
      </w: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940407" w:rsidRDefault="00940407" w:rsidP="00940407">
      <w:pPr>
        <w:spacing w:before="120" w:line="360" w:lineRule="auto"/>
        <w:rPr>
          <w:b/>
        </w:rPr>
      </w:pPr>
    </w:p>
    <w:p w:rsidR="00A352B4" w:rsidRDefault="00A352B4" w:rsidP="00940407">
      <w:pPr>
        <w:spacing w:before="120" w:line="360" w:lineRule="auto"/>
        <w:ind w:left="7080"/>
        <w:rPr>
          <w:b/>
          <w:color w:val="000000"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ZAŁĄCZNIK Nr 1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line="36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FORMULARZ OFERTY</w:t>
      </w:r>
    </w:p>
    <w:tbl>
      <w:tblPr>
        <w:tblW w:w="0" w:type="auto"/>
        <w:tblInd w:w="-50" w:type="dxa"/>
        <w:tblLayout w:type="fixed"/>
        <w:tblLook w:val="04A0"/>
      </w:tblPr>
      <w:tblGrid>
        <w:gridCol w:w="4503"/>
        <w:gridCol w:w="4793"/>
      </w:tblGrid>
      <w:tr w:rsidR="00A352B4" w:rsidTr="00A352B4">
        <w:trPr>
          <w:trHeight w:val="150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2B4" w:rsidRDefault="00A352B4" w:rsidP="00A352B4">
            <w:pPr>
              <w:snapToGrid w:val="0"/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(pieczątka Wykonawcy/Wykonawców)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52B4" w:rsidRDefault="00A352B4" w:rsidP="00A352B4">
            <w:pPr>
              <w:snapToGrid w:val="0"/>
              <w:spacing w:line="360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OFERTA</w:t>
            </w:r>
          </w:p>
        </w:tc>
      </w:tr>
    </w:tbl>
    <w:p w:rsidR="00A352B4" w:rsidRDefault="00A352B4" w:rsidP="00A352B4">
      <w:pPr>
        <w:spacing w:before="120" w:line="360" w:lineRule="auto"/>
        <w:ind w:left="5664"/>
        <w:rPr>
          <w:b/>
          <w:lang w:eastAsia="en-US" w:bidi="en-US"/>
        </w:rPr>
      </w:pPr>
      <w:r>
        <w:rPr>
          <w:b/>
          <w:lang w:eastAsia="en-US" w:bidi="en-US"/>
        </w:rPr>
        <w:t>Do Wójta Gminy Załuski</w:t>
      </w:r>
    </w:p>
    <w:p w:rsidR="00A352B4" w:rsidRDefault="00A352B4" w:rsidP="00A352B4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09-142 Załuski</w:t>
      </w:r>
    </w:p>
    <w:p w:rsidR="00A352B4" w:rsidRDefault="00A352B4" w:rsidP="00A352B4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Załuski 67</w:t>
      </w:r>
    </w:p>
    <w:p w:rsidR="00A352B4" w:rsidRDefault="00A352B4" w:rsidP="00A352B4">
      <w:pPr>
        <w:spacing w:line="360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Odpowiadając na ogłoszenie o postępowaniu prowadzonym w trybie przetargu nieograniczonego na wykonywanie usługi pn. „</w:t>
      </w:r>
      <w:r w:rsidR="000E2780">
        <w:rPr>
          <w:rFonts w:cs="Times New Roman"/>
          <w:b/>
          <w:i/>
        </w:rPr>
        <w:t>Zakup samochodu strażackiego</w:t>
      </w:r>
      <w:r>
        <w:rPr>
          <w:b/>
          <w:lang w:eastAsia="en-US" w:bidi="en-US"/>
        </w:rPr>
        <w:t>” zgodnie z wymaganiami określonymi w SIWZ,</w:t>
      </w:r>
    </w:p>
    <w:p w:rsidR="00A352B4" w:rsidRDefault="00A352B4" w:rsidP="00A352B4">
      <w:pPr>
        <w:tabs>
          <w:tab w:val="left" w:leader="dot" w:pos="9072"/>
        </w:tabs>
        <w:spacing w:after="120" w:line="360" w:lineRule="auto"/>
        <w:jc w:val="both"/>
      </w:pPr>
      <w:r>
        <w:rPr>
          <w:b/>
        </w:rPr>
        <w:t>MY NIŻEJ PODPISANI</w:t>
      </w:r>
      <w:r>
        <w:t xml:space="preserve"> </w:t>
      </w:r>
    </w:p>
    <w:p w:rsidR="00A352B4" w:rsidRDefault="00A352B4" w:rsidP="00A352B4">
      <w:pPr>
        <w:tabs>
          <w:tab w:val="left" w:leader="dot" w:pos="9072"/>
        </w:tabs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spacing w:line="36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(imiona i nazwiska osób podpisujących ofertę)</w:t>
      </w:r>
    </w:p>
    <w:p w:rsidR="00A352B4" w:rsidRDefault="00A352B4" w:rsidP="00A352B4">
      <w:pPr>
        <w:tabs>
          <w:tab w:val="left" w:leader="dot" w:pos="9072"/>
        </w:tabs>
        <w:jc w:val="both"/>
      </w:pPr>
      <w:r>
        <w:t>działając w imieniu i na rzecz Wykonawcy:</w:t>
      </w:r>
    </w:p>
    <w:p w:rsidR="00A352B4" w:rsidRDefault="00A352B4" w:rsidP="00A352B4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nazwa (firma) i  dokładny adres Wykonawcy/Wykonawców (w przypadku składania oferty przez podmioty występujące wspólnie podać nazwy(firmy) i  adresy wszystkich wspólników spółki cywilnej lub członków konsorcjum oraz </w:t>
      </w:r>
      <w:r>
        <w:rPr>
          <w:i/>
          <w:sz w:val="14"/>
          <w:szCs w:val="14"/>
          <w:u w:val="single"/>
        </w:rPr>
        <w:t>wskazać, który z podmiotów jest pełnomocnikiem w rozumieniu art. 23 ust. 2 Pzp</w:t>
      </w:r>
      <w:r>
        <w:rPr>
          <w:i/>
          <w:sz w:val="14"/>
          <w:szCs w:val="14"/>
        </w:rPr>
        <w:t>)</w:t>
      </w:r>
    </w:p>
    <w:p w:rsidR="00A352B4" w:rsidRDefault="00A352B4" w:rsidP="00A352B4">
      <w:pPr>
        <w:tabs>
          <w:tab w:val="left" w:leader="dot" w:pos="9072"/>
        </w:tabs>
        <w:jc w:val="center"/>
      </w:pPr>
    </w:p>
    <w:p w:rsidR="00A352B4" w:rsidRDefault="00A352B4" w:rsidP="000D2D4A">
      <w:pPr>
        <w:numPr>
          <w:ilvl w:val="0"/>
          <w:numId w:val="20"/>
        </w:numPr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SKŁADAMY OFERTĘ</w:t>
      </w:r>
      <w:r>
        <w:rPr>
          <w:lang w:eastAsia="en-US" w:bidi="en-US"/>
        </w:rPr>
        <w:t xml:space="preserve"> na wykonanie przedmiotu zamówienia w zakresie </w:t>
      </w:r>
      <w:r>
        <w:rPr>
          <w:lang w:eastAsia="en-US" w:bidi="en-US"/>
        </w:rPr>
        <w:br/>
        <w:t>i na warunkach określonych w Specyfikacji Istotnych Warunków Zamówienia.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OŚWIADCZAMY,</w:t>
      </w:r>
      <w:r>
        <w:t xml:space="preserve"> że zapoznaliśmy się z ogłoszeniem oraz ze Specyfikacją Istotnych Warunków Zamówienia i uznajemy się za związanych określonymi w niej postanowieniami i zasadami postępowania.</w:t>
      </w:r>
    </w:p>
    <w:p w:rsidR="00A352B4" w:rsidRDefault="00A352B4" w:rsidP="000D2D4A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OFERUJEMY</w:t>
      </w:r>
      <w:r>
        <w:rPr>
          <w:lang w:eastAsia="en-US" w:bidi="en-US"/>
        </w:rPr>
        <w:t xml:space="preserve"> wykonanie całości przedmiotu zamówienia w zakresie i na warunkach określonych w SIWZ za cenę  _____________________ zł </w:t>
      </w:r>
      <w:r>
        <w:rPr>
          <w:b/>
          <w:bCs/>
          <w:lang w:eastAsia="en-US" w:bidi="en-US"/>
        </w:rPr>
        <w:t>netto</w:t>
      </w:r>
      <w:r>
        <w:rPr>
          <w:lang w:eastAsia="en-US" w:bidi="en-US"/>
        </w:rPr>
        <w:t xml:space="preserve"> (słownie:_______________________________________________________________), co po dodaniu …..% podatku VAT, daje kwotę </w:t>
      </w:r>
      <w:r>
        <w:rPr>
          <w:b/>
          <w:bCs/>
          <w:lang w:eastAsia="en-US" w:bidi="en-US"/>
        </w:rPr>
        <w:t>brutto</w:t>
      </w:r>
      <w:r>
        <w:rPr>
          <w:lang w:eastAsia="en-US" w:bidi="en-US"/>
        </w:rPr>
        <w:t xml:space="preserve"> ___________________ zł (słownie: _______________________________________________________________________).</w:t>
      </w:r>
    </w:p>
    <w:p w:rsidR="002A03A9" w:rsidRDefault="002A03A9" w:rsidP="002A03A9">
      <w:pPr>
        <w:tabs>
          <w:tab w:val="left" w:pos="1074"/>
        </w:tabs>
        <w:spacing w:after="120" w:line="288" w:lineRule="auto"/>
        <w:ind w:left="357"/>
        <w:jc w:val="both"/>
        <w:rPr>
          <w:lang w:eastAsia="en-US" w:bidi="en-US"/>
        </w:rPr>
      </w:pPr>
    </w:p>
    <w:p w:rsidR="00A352B4" w:rsidRDefault="00A352B4" w:rsidP="000D2D4A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ZOBOWIAZUJEMY SIĘ</w:t>
      </w:r>
      <w:r>
        <w:rPr>
          <w:lang w:eastAsia="en-US" w:bidi="en-US"/>
        </w:rPr>
        <w:t xml:space="preserve"> </w:t>
      </w:r>
      <w:r w:rsidR="00680BE9">
        <w:rPr>
          <w:lang w:eastAsia="en-US" w:bidi="en-US"/>
        </w:rPr>
        <w:t>dostarczyć przedmiot</w:t>
      </w:r>
      <w:r>
        <w:rPr>
          <w:lang w:eastAsia="en-US" w:bidi="en-US"/>
        </w:rPr>
        <w:t xml:space="preserve"> </w:t>
      </w:r>
      <w:r w:rsidRPr="000415CD">
        <w:rPr>
          <w:lang w:eastAsia="en-US" w:bidi="en-US"/>
        </w:rPr>
        <w:t xml:space="preserve">zamówienia </w:t>
      </w:r>
      <w:r w:rsidR="001230E9" w:rsidRPr="000415CD">
        <w:rPr>
          <w:b/>
          <w:lang w:eastAsia="en-US" w:bidi="en-US"/>
        </w:rPr>
        <w:t>do</w:t>
      </w:r>
      <w:r w:rsidRPr="000415CD">
        <w:rPr>
          <w:b/>
          <w:lang w:eastAsia="en-US" w:bidi="en-US"/>
        </w:rPr>
        <w:t xml:space="preserve"> </w:t>
      </w:r>
      <w:r w:rsidR="001230E9" w:rsidRPr="000415CD">
        <w:rPr>
          <w:b/>
          <w:lang w:eastAsia="en-US" w:bidi="en-US"/>
        </w:rPr>
        <w:t>26</w:t>
      </w:r>
      <w:r w:rsidR="00F1382E" w:rsidRPr="000415CD">
        <w:rPr>
          <w:b/>
          <w:lang w:eastAsia="en-US" w:bidi="en-US"/>
        </w:rPr>
        <w:t xml:space="preserve"> </w:t>
      </w:r>
      <w:r w:rsidRPr="000415CD">
        <w:rPr>
          <w:b/>
          <w:lang w:eastAsia="en-US" w:bidi="en-US"/>
        </w:rPr>
        <w:t>listopada 2014</w:t>
      </w:r>
      <w:r>
        <w:rPr>
          <w:b/>
          <w:lang w:eastAsia="en-US" w:bidi="en-US"/>
        </w:rPr>
        <w:t xml:space="preserve"> r.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  <w:rPr>
          <w:lang w:eastAsia="en-US" w:bidi="en-US"/>
        </w:rPr>
      </w:pPr>
      <w:r>
        <w:rPr>
          <w:b/>
        </w:rPr>
        <w:t>OŚWIADCZAMY</w:t>
      </w:r>
      <w:r>
        <w:rPr>
          <w:lang w:eastAsia="en-US" w:bidi="en-US"/>
        </w:rPr>
        <w:t>, że: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1. zadeklarowana wyżej cena ofertowa brutto zawiera wszelkie koszty niezbędne </w:t>
      </w:r>
      <w:r>
        <w:rPr>
          <w:color w:val="000000"/>
          <w:lang w:eastAsia="en-US" w:bidi="en-US"/>
        </w:rPr>
        <w:br/>
        <w:t>do wykonania niniejszego zamówienia zgodnie z warunkami SIWZ,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2. zapoznaliśmy się z wymaganiami Zamawiającego dotyczącymi wykonania usługi będącej przedmiotem zamówienia oraz posiadamy wszystkie informacje potrzebne do złożenia oferty i należytego wykonania zamówienia,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 akceptujemy przedstawiony w materiałach przetargowych wzór umowy,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4. uważamy się za związanych niniejszą ofertą na czas wskazany w SIWZ, tj. 30 dni </w:t>
      </w:r>
      <w:r>
        <w:rPr>
          <w:color w:val="000000"/>
          <w:lang w:eastAsia="en-US" w:bidi="en-US"/>
        </w:rPr>
        <w:br/>
        <w:t xml:space="preserve">od dnia składania ofert. 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lang w:eastAsia="en-US" w:bidi="en-US"/>
        </w:rPr>
        <w:t>W przypadku udzielenia nam zamówienia zobowiązujemy się do zawarcia umowy wg. załączonego wzoru w miejscu i terminie wskazanym przez Zamawiającego.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ZAMÓWIENIE ZREALIZUJEMY</w:t>
      </w:r>
      <w:r>
        <w:rPr>
          <w:lang w:eastAsia="en-US" w:bidi="en-US"/>
        </w:rPr>
        <w:t xml:space="preserve"> przy udziale podwykonawc-y/-ów, któr-y/rzy wykona-ją następujące części zamówienia: </w:t>
      </w:r>
    </w:p>
    <w:p w:rsidR="00A352B4" w:rsidRDefault="00A352B4" w:rsidP="00A352B4">
      <w:pPr>
        <w:spacing w:before="120"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</w:t>
      </w:r>
      <w:r>
        <w:t xml:space="preserve">, iż - za wyjątkiem informacji i dokumentów zawartych w ofercie </w:t>
      </w:r>
      <w: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352B4" w:rsidRDefault="00A352B4" w:rsidP="000D2D4A">
      <w:pPr>
        <w:numPr>
          <w:ilvl w:val="0"/>
          <w:numId w:val="20"/>
        </w:numPr>
        <w:spacing w:before="120" w:after="120" w:line="360" w:lineRule="auto"/>
        <w:jc w:val="both"/>
      </w:pPr>
      <w:r>
        <w:rPr>
          <w:b/>
        </w:rPr>
        <w:t>WSZELKĄ KORESPONDENCJĘ</w:t>
      </w:r>
      <w:r>
        <w:t xml:space="preserve"> w sprawie niniejszego postępowania należy kierować na poniższy adres: ______________________________________________</w:t>
      </w:r>
    </w:p>
    <w:p w:rsidR="00A352B4" w:rsidRDefault="00A352B4" w:rsidP="00A352B4">
      <w:pPr>
        <w:tabs>
          <w:tab w:val="left" w:pos="426"/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jc w:val="center"/>
        <w:rPr>
          <w:i/>
          <w:sz w:val="14"/>
          <w:szCs w:val="14"/>
          <w:u w:val="single"/>
        </w:rPr>
      </w:pPr>
      <w:r>
        <w:rPr>
          <w:i/>
          <w:sz w:val="14"/>
          <w:szCs w:val="14"/>
        </w:rPr>
        <w:t xml:space="preserve">adres Wykonawcy lub pełnomocnika Wykonawców występujących wspólnie wraz z numerem telefonu i </w:t>
      </w:r>
      <w:r>
        <w:rPr>
          <w:i/>
          <w:sz w:val="14"/>
          <w:szCs w:val="14"/>
          <w:u w:val="single"/>
        </w:rPr>
        <w:t>faksu</w:t>
      </w:r>
    </w:p>
    <w:p w:rsidR="00A352B4" w:rsidRDefault="00A352B4" w:rsidP="000D2D4A">
      <w:pPr>
        <w:numPr>
          <w:ilvl w:val="0"/>
          <w:numId w:val="20"/>
        </w:numPr>
        <w:tabs>
          <w:tab w:val="left" w:pos="426"/>
          <w:tab w:val="left" w:leader="dot" w:pos="9072"/>
        </w:tabs>
        <w:spacing w:before="120" w:line="288" w:lineRule="auto"/>
        <w:jc w:val="both"/>
      </w:pPr>
      <w:r>
        <w:rPr>
          <w:b/>
        </w:rPr>
        <w:t>WRAZ Z OFERTĄ</w:t>
      </w:r>
      <w:r>
        <w:t xml:space="preserve"> składamy następujące oświadczenia i dokumenty, na ___ kolejno ponumerowanych stronach: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lastRenderedPageBreak/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</w:p>
    <w:p w:rsidR="00A352B4" w:rsidRDefault="00A352B4" w:rsidP="00A352B4">
      <w:pPr>
        <w:spacing w:before="120" w:line="288" w:lineRule="auto"/>
      </w:pPr>
      <w:r>
        <w:t>__________________ dnia __.__.2014 r.</w:t>
      </w:r>
    </w:p>
    <w:p w:rsidR="00A352B4" w:rsidRDefault="00A352B4" w:rsidP="00A352B4">
      <w:pPr>
        <w:spacing w:before="120" w:line="288" w:lineRule="auto"/>
        <w:ind w:firstLine="4500"/>
        <w:rPr>
          <w:i/>
        </w:rPr>
      </w:pPr>
      <w:r>
        <w:rPr>
          <w:i/>
        </w:rPr>
        <w:t>_____________________________________</w:t>
      </w:r>
    </w:p>
    <w:p w:rsidR="00A352B4" w:rsidRDefault="00A352B4" w:rsidP="00A352B4">
      <w:pPr>
        <w:ind w:left="4248" w:firstLine="708"/>
        <w:rPr>
          <w:i/>
          <w:lang w:eastAsia="en-US" w:bidi="en-US"/>
        </w:rPr>
      </w:pPr>
      <w:r>
        <w:rPr>
          <w:i/>
          <w:lang w:eastAsia="en-US" w:bidi="en-US"/>
        </w:rPr>
        <w:t>(podpis Wykonawcy/Wykonawców)</w:t>
      </w: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1230E9" w:rsidRDefault="001230E9" w:rsidP="00E03155">
      <w:pPr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spacing w:before="120" w:line="288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2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before="120" w:line="288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A352B4" w:rsidTr="00A352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52B4" w:rsidRDefault="00A352B4" w:rsidP="00A352B4">
            <w:pPr>
              <w:snapToGrid w:val="0"/>
              <w:jc w:val="center"/>
              <w:rPr>
                <w:b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 xml:space="preserve">(dot. spełniania warunków określonych 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w art. 22 ust. 1 i niepodleganiu wykluczeniu na podst. art. 24 ust 1 ustawy Pzp)</w:t>
            </w:r>
          </w:p>
          <w:p w:rsidR="00A352B4" w:rsidRDefault="00A352B4" w:rsidP="00A352B4">
            <w:pPr>
              <w:jc w:val="center"/>
              <w:rPr>
                <w:b/>
                <w:caps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 w:line="288" w:lineRule="auto"/>
        <w:ind w:firstLine="360"/>
        <w:jc w:val="both"/>
      </w:pPr>
    </w:p>
    <w:p w:rsidR="00A352B4" w:rsidRDefault="00A352B4" w:rsidP="00A352B4">
      <w:pPr>
        <w:spacing w:before="120" w:after="120" w:line="360" w:lineRule="auto"/>
        <w:jc w:val="both"/>
        <w:rPr>
          <w:b/>
        </w:rPr>
      </w:pPr>
      <w:r>
        <w:rPr>
          <w:b/>
        </w:rPr>
        <w:t>Składając ofertę w przetargu nieograniczonym na realizację zadania pn.: „</w:t>
      </w:r>
      <w:r w:rsidR="000E2780" w:rsidRPr="000E2780">
        <w:rPr>
          <w:rFonts w:cs="Arial"/>
          <w:b/>
          <w:i/>
        </w:rPr>
        <w:t>Zakup samochodu strażackiego</w:t>
      </w:r>
      <w:r w:rsidR="000E2780" w:rsidRPr="000E2780">
        <w:rPr>
          <w:b/>
        </w:rPr>
        <w:t xml:space="preserve"> </w:t>
      </w:r>
      <w:r>
        <w:rPr>
          <w:b/>
        </w:rPr>
        <w:t>", oświadczam/-y, że:</w:t>
      </w:r>
    </w:p>
    <w:p w:rsidR="00A352B4" w:rsidRDefault="00A352B4" w:rsidP="00A352B4">
      <w:pPr>
        <w:spacing w:before="120" w:after="120" w:line="360" w:lineRule="auto"/>
        <w:jc w:val="both"/>
      </w:pPr>
      <w:r>
        <w:rPr>
          <w:b/>
        </w:rPr>
        <w:t xml:space="preserve">1.       </w:t>
      </w:r>
      <w:r>
        <w:t>Posiadamy uprawnienia, wymagane ustawami, do wykonywania działalności i czynności w zakresie przedmiotu niniejszego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Posiadamy niezbędną wiedzę i doświadczenie oraz dysponujemy potencjałem technicznym i osobami zdolnymi do wykonania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Znajdujemy się w sytuacji ekonomicznej i finansowej zapewniającej wykonanie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Nie podlegamy wykluczeniu z postępowania o udzielenie zamówienia.</w:t>
      </w:r>
    </w:p>
    <w:p w:rsidR="00A352B4" w:rsidRDefault="00A352B4" w:rsidP="00A352B4">
      <w:pPr>
        <w:spacing w:before="120" w:line="288" w:lineRule="auto"/>
        <w:jc w:val="both"/>
      </w:pPr>
    </w:p>
    <w:p w:rsidR="00A352B4" w:rsidRDefault="00A352B4" w:rsidP="00A352B4">
      <w:pPr>
        <w:spacing w:before="120" w:line="288" w:lineRule="auto"/>
      </w:pPr>
      <w:r>
        <w:t>__________________ dnia __. __.2014 r.</w:t>
      </w:r>
    </w:p>
    <w:p w:rsidR="00A352B4" w:rsidRDefault="00A352B4" w:rsidP="00A352B4">
      <w:pPr>
        <w:spacing w:before="120" w:line="288" w:lineRule="auto"/>
        <w:ind w:firstLine="5220"/>
        <w:jc w:val="center"/>
        <w:rPr>
          <w:i/>
        </w:rPr>
      </w:pPr>
    </w:p>
    <w:p w:rsidR="00A352B4" w:rsidRDefault="00A352B4" w:rsidP="00A352B4">
      <w:pPr>
        <w:spacing w:before="120" w:line="288" w:lineRule="auto"/>
        <w:ind w:firstLine="5220"/>
        <w:jc w:val="center"/>
        <w:rPr>
          <w:i/>
        </w:rPr>
      </w:pPr>
      <w:r>
        <w:rPr>
          <w:i/>
        </w:rPr>
        <w:t>_____________________________</w:t>
      </w:r>
    </w:p>
    <w:p w:rsidR="00A352B4" w:rsidRDefault="00A352B4" w:rsidP="00A352B4">
      <w:pPr>
        <w:spacing w:before="120" w:line="288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</w:pPr>
    </w:p>
    <w:p w:rsidR="00A352B4" w:rsidRDefault="00A352B4" w:rsidP="00A352B4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ZAŁĄCZNIK NR 3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before="120" w:line="360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598"/>
        <w:gridCol w:w="4698"/>
      </w:tblGrid>
      <w:tr w:rsidR="00A352B4" w:rsidTr="00A352B4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352B4" w:rsidRDefault="00A352B4" w:rsidP="00A352B4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OŚWIADCZENIE WYKONAWCÓW BĘDĄCYCH OSOBAMI FIZYCZNYMI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(dot. niepodlegania wykluczeniu na podst. art. 24 ust 1 pkt. 2 ustawy Pzp)</w:t>
            </w:r>
          </w:p>
          <w:p w:rsidR="00A352B4" w:rsidRDefault="00A352B4" w:rsidP="00A352B4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 w:line="360" w:lineRule="auto"/>
        <w:jc w:val="center"/>
      </w:pPr>
    </w:p>
    <w:p w:rsidR="00A352B4" w:rsidRDefault="00A352B4" w:rsidP="00A352B4">
      <w:pPr>
        <w:spacing w:line="360" w:lineRule="auto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</w:t>
      </w:r>
      <w:r>
        <w:rPr>
          <w:b/>
        </w:rPr>
        <w:t>pn.: „</w:t>
      </w:r>
      <w:r w:rsidR="000E2780" w:rsidRPr="000E2780">
        <w:rPr>
          <w:rFonts w:cs="Arial"/>
          <w:b/>
          <w:i/>
        </w:rPr>
        <w:t>Zakup samochodu strażackiego</w:t>
      </w:r>
      <w:r w:rsidR="000E2780">
        <w:rPr>
          <w:b/>
        </w:rPr>
        <w:t xml:space="preserve"> </w:t>
      </w:r>
      <w:r>
        <w:rPr>
          <w:b/>
        </w:rPr>
        <w:t>" oświadczamy, że:</w:t>
      </w:r>
    </w:p>
    <w:p w:rsidR="00A352B4" w:rsidRDefault="00A352B4" w:rsidP="00A352B4">
      <w:pPr>
        <w:spacing w:before="120" w:line="360" w:lineRule="auto"/>
        <w:jc w:val="both"/>
      </w:pPr>
      <w:r>
        <w:t>1. nie jestem / jestem</w:t>
      </w:r>
      <w:r>
        <w:rPr>
          <w:vertAlign w:val="superscript"/>
        </w:rPr>
        <w:t>1</w:t>
      </w:r>
      <w:r>
        <w:t xml:space="preserve"> wykonawcą, w stosunku do którego otwarto likwidację,</w:t>
      </w:r>
    </w:p>
    <w:p w:rsidR="00A352B4" w:rsidRDefault="00A352B4" w:rsidP="00A352B4">
      <w:pPr>
        <w:spacing w:before="120" w:line="360" w:lineRule="auto"/>
        <w:jc w:val="both"/>
      </w:pPr>
      <w:r>
        <w:t>2. nie jestem / jestem</w:t>
      </w:r>
      <w:r>
        <w:rPr>
          <w:vertAlign w:val="superscript"/>
        </w:rPr>
        <w:t>2</w:t>
      </w:r>
      <w:r>
        <w:t xml:space="preserve"> wykonawcą którego upadłość ogłoszono,</w:t>
      </w:r>
    </w:p>
    <w:p w:rsidR="00A352B4" w:rsidRDefault="00A352B4" w:rsidP="00A352B4">
      <w:pPr>
        <w:spacing w:before="120" w:line="360" w:lineRule="auto"/>
        <w:ind w:left="284" w:hanging="284"/>
        <w:jc w:val="both"/>
      </w:pPr>
      <w:r>
        <w:t>3. po ogłoszeniu upadłości nie zawarłem / zawarłem</w:t>
      </w:r>
      <w:r>
        <w:rPr>
          <w:vertAlign w:val="superscript"/>
        </w:rPr>
        <w:t>3</w:t>
      </w:r>
      <w:r>
        <w:t xml:space="preserve"> układ zatwierdzony prawomocnym postanowieniem sądu</w:t>
      </w:r>
      <w:r>
        <w:rPr>
          <w:vertAlign w:val="superscript"/>
        </w:rPr>
        <w:t>4</w:t>
      </w:r>
      <w:r>
        <w:t>,</w:t>
      </w:r>
    </w:p>
    <w:p w:rsidR="00A352B4" w:rsidRDefault="00A352B4" w:rsidP="00A352B4">
      <w:pPr>
        <w:spacing w:before="120" w:line="360" w:lineRule="auto"/>
        <w:ind w:left="284" w:hanging="284"/>
        <w:jc w:val="both"/>
      </w:pPr>
      <w:r>
        <w:t>4. układ, o którym mowa w pkt 3, nie przewiduje / przewiduje</w:t>
      </w:r>
      <w:r>
        <w:rPr>
          <w:vertAlign w:val="superscript"/>
        </w:rPr>
        <w:t>5</w:t>
      </w:r>
      <w:r>
        <w:t xml:space="preserve"> zaspokojenia wierzycieli przez likwidację mojego (upadłego) majątku</w:t>
      </w:r>
      <w:r>
        <w:rPr>
          <w:vertAlign w:val="superscript"/>
        </w:rPr>
        <w:t>6</w:t>
      </w:r>
      <w:r>
        <w:t>.</w:t>
      </w:r>
    </w:p>
    <w:p w:rsidR="00A352B4" w:rsidRDefault="00A352B4" w:rsidP="00A352B4">
      <w:pPr>
        <w:spacing w:before="120" w:line="360" w:lineRule="auto"/>
        <w:jc w:val="both"/>
      </w:pPr>
    </w:p>
    <w:p w:rsidR="00A352B4" w:rsidRDefault="00A352B4" w:rsidP="00A352B4">
      <w:pPr>
        <w:spacing w:before="120" w:line="360" w:lineRule="auto"/>
      </w:pPr>
      <w:r>
        <w:t>__________________ dnia __. __.2014r.</w:t>
      </w:r>
    </w:p>
    <w:p w:rsidR="00A352B4" w:rsidRDefault="00A352B4" w:rsidP="00A352B4">
      <w:pPr>
        <w:spacing w:before="120" w:line="360" w:lineRule="auto"/>
        <w:ind w:firstLine="5220"/>
        <w:jc w:val="center"/>
        <w:rPr>
          <w:i/>
        </w:rPr>
      </w:pPr>
      <w:r>
        <w:rPr>
          <w:i/>
        </w:rPr>
        <w:t>_______________________________</w:t>
      </w:r>
    </w:p>
    <w:p w:rsidR="00A352B4" w:rsidRDefault="00A352B4" w:rsidP="00A352B4">
      <w:pPr>
        <w:spacing w:before="120" w:line="360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W przypadku braku upadłości należy skreślić cały pkt nr 3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lastRenderedPageBreak/>
        <w:t>5</w:t>
      </w:r>
      <w:r>
        <w:rPr>
          <w:i/>
        </w:rPr>
        <w:t>Niepotrzebne skreślić</w:t>
      </w:r>
    </w:p>
    <w:p w:rsidR="00617F40" w:rsidRPr="00940407" w:rsidRDefault="00A352B4" w:rsidP="00940407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W przypadku braku upadłości należy skreślić cały pkt nr 4</w:t>
      </w:r>
    </w:p>
    <w:p w:rsidR="00A352B4" w:rsidRDefault="00A352B4" w:rsidP="00A352B4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ZAŁĄCZNIK Nr 4 </w:t>
      </w:r>
      <w:r>
        <w:rPr>
          <w:b/>
          <w:color w:val="000000"/>
          <w:sz w:val="14"/>
          <w:szCs w:val="14"/>
        </w:rPr>
        <w:t>do SIWZ</w:t>
      </w: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A352B4" w:rsidTr="00A352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52B4" w:rsidRDefault="00A352B4" w:rsidP="00A352B4">
            <w:pPr>
              <w:snapToGrid w:val="0"/>
              <w:jc w:val="center"/>
              <w:rPr>
                <w:b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  <w:p w:rsidR="00A352B4" w:rsidRDefault="00A352B4" w:rsidP="00A352B4">
            <w:pPr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/>
        <w:jc w:val="both"/>
      </w:pPr>
    </w:p>
    <w:p w:rsidR="00A352B4" w:rsidRPr="00371DBC" w:rsidRDefault="00A352B4" w:rsidP="00A352B4">
      <w:pPr>
        <w:spacing w:before="120"/>
        <w:jc w:val="both"/>
        <w:rPr>
          <w:rFonts w:cs="Arial"/>
          <w:b/>
          <w:color w:val="000000"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pn.: </w:t>
      </w:r>
      <w:r>
        <w:rPr>
          <w:b/>
        </w:rPr>
        <w:t>„</w:t>
      </w:r>
      <w:r w:rsidR="000E2780" w:rsidRPr="000E2780">
        <w:rPr>
          <w:rFonts w:cs="Arial"/>
          <w:b/>
          <w:i/>
        </w:rPr>
        <w:t>Zakup samochodu strażackiego</w:t>
      </w:r>
      <w:r>
        <w:rPr>
          <w:b/>
          <w:bCs/>
        </w:rPr>
        <w:t xml:space="preserve">” </w:t>
      </w:r>
      <w:r>
        <w:rPr>
          <w:b/>
        </w:rPr>
        <w:t>oświadczamy, że</w:t>
      </w:r>
      <w:r w:rsidR="0017206C" w:rsidRPr="0017206C">
        <w:rPr>
          <w:rFonts w:cs="Times New Roman"/>
          <w:color w:val="000000"/>
        </w:rPr>
        <w:t xml:space="preserve"> </w:t>
      </w:r>
      <w:r w:rsidR="0017206C" w:rsidRPr="00104696">
        <w:rPr>
          <w:rFonts w:cs="Times New Roman"/>
          <w:color w:val="000000"/>
        </w:rPr>
        <w:t>zrealizowa</w:t>
      </w:r>
      <w:r w:rsidR="0017206C">
        <w:rPr>
          <w:rFonts w:cs="Times New Roman"/>
          <w:color w:val="000000"/>
        </w:rPr>
        <w:t>liśmy</w:t>
      </w:r>
      <w:r w:rsidR="0017206C" w:rsidRPr="00104696">
        <w:rPr>
          <w:rFonts w:cs="Times New Roman"/>
          <w:color w:val="000000"/>
        </w:rPr>
        <w:t xml:space="preserve"> w ciągu ostatnich 3 lat przed upływem terminu składania ofert, a jeżeli okres działalności jest krótszy w tym okresie,</w:t>
      </w:r>
      <w:r w:rsidR="001E0D2F">
        <w:rPr>
          <w:rFonts w:cs="Times New Roman"/>
          <w:b/>
          <w:color w:val="000000"/>
          <w:u w:val="single"/>
        </w:rPr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samochodu ratowniczo - gaśniczego o napędzie 4x4 i jednostkowej wartości co najmniej 550 tys. PLN brutto</w:t>
      </w:r>
    </w:p>
    <w:p w:rsidR="00A352B4" w:rsidRDefault="00A352B4" w:rsidP="00A352B4">
      <w:pPr>
        <w:spacing w:before="120"/>
        <w:jc w:val="both"/>
        <w:rPr>
          <w:b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1904"/>
        <w:gridCol w:w="1904"/>
        <w:gridCol w:w="1008"/>
        <w:gridCol w:w="982"/>
      </w:tblGrid>
      <w:tr w:rsidR="00A352B4" w:rsidTr="00A352B4">
        <w:trPr>
          <w:cantSplit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odbiorcy, 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dla którego wykonano usługę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zamówienia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Dzień/miesiąc/rok</w:t>
            </w:r>
          </w:p>
        </w:tc>
      </w:tr>
      <w:tr w:rsidR="00A352B4" w:rsidTr="00A352B4">
        <w:trPr>
          <w:cantSplit/>
          <w:trHeight w:val="818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A352B4" w:rsidTr="00A352B4">
        <w:trPr>
          <w:trHeight w:val="25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A352B4" w:rsidTr="00A352B4">
        <w:trPr>
          <w:trHeight w:val="79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  <w:p w:rsidR="00A352B4" w:rsidRDefault="00A352B4" w:rsidP="00A352B4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</w:tr>
      <w:tr w:rsidR="00A352B4" w:rsidTr="00A352B4">
        <w:trPr>
          <w:trHeight w:val="8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  <w:p w:rsidR="00A352B4" w:rsidRDefault="00A352B4" w:rsidP="00A352B4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</w:tr>
    </w:tbl>
    <w:p w:rsidR="00A352B4" w:rsidRDefault="00A352B4" w:rsidP="00A352B4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>Załączamy dokumenty potwierdzające należyte wykonanie wyszczególnionych w tabeli usług.</w:t>
      </w:r>
    </w:p>
    <w:p w:rsidR="00A352B4" w:rsidRDefault="00A352B4" w:rsidP="00A352B4">
      <w:pPr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>Oświadczamy, że polegamy na wiedzy i doświadczeniu własnym*/innych podmiotów</w:t>
      </w:r>
      <w:r>
        <w:rPr>
          <w:b/>
          <w:sz w:val="14"/>
          <w:szCs w:val="14"/>
        </w:rPr>
        <w:t>*</w:t>
      </w:r>
      <w:r>
        <w:rPr>
          <w:sz w:val="14"/>
          <w:szCs w:val="14"/>
        </w:rPr>
        <w:t>.</w:t>
      </w:r>
    </w:p>
    <w:p w:rsidR="00A352B4" w:rsidRDefault="00A352B4" w:rsidP="00A352B4">
      <w:pPr>
        <w:autoSpaceDE w:val="0"/>
        <w:spacing w:before="120" w:after="120"/>
        <w:rPr>
          <w:b/>
          <w:i/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b/>
          <w:i/>
          <w:sz w:val="14"/>
          <w:szCs w:val="14"/>
        </w:rPr>
        <w:t>skreślić nieodpowiednie</w:t>
      </w:r>
    </w:p>
    <w:p w:rsidR="00A352B4" w:rsidRPr="00EC20B2" w:rsidRDefault="00A352B4" w:rsidP="00EC20B2">
      <w:pPr>
        <w:jc w:val="both"/>
        <w:rPr>
          <w:b/>
        </w:rPr>
      </w:pPr>
      <w:r>
        <w:rPr>
          <w:b/>
        </w:rPr>
        <w:t xml:space="preserve">W przypadku, gdy Wykonawca polega na wiedzy i doświadczeniu innego podmiotu zobowiązany jest udowodnić, że będzie dysponował wskazanymi zasobami w szczególności przedstawiając pisemne zobowiązanie podmiotu, udostępniającego Wykonawcy swoją wiedzę i doświadczenie na okres korzystania z nich przy wykonywaniu niniejszego zamówienia. </w:t>
      </w:r>
    </w:p>
    <w:p w:rsidR="00EC20B2" w:rsidRDefault="00A352B4" w:rsidP="00EC20B2">
      <w:pPr>
        <w:spacing w:before="120" w:line="360" w:lineRule="auto"/>
      </w:pPr>
      <w:r>
        <w:t>__________________ dnia __. __.2014 r.</w:t>
      </w:r>
    </w:p>
    <w:p w:rsidR="00A352B4" w:rsidRPr="00EC20B2" w:rsidRDefault="00A352B4" w:rsidP="00EC20B2">
      <w:pPr>
        <w:spacing w:before="120" w:line="360" w:lineRule="auto"/>
        <w:jc w:val="right"/>
      </w:pPr>
      <w:r>
        <w:rPr>
          <w:i/>
        </w:rPr>
        <w:t>_______________________________</w:t>
      </w:r>
    </w:p>
    <w:p w:rsidR="00A352B4" w:rsidRDefault="00A352B4" w:rsidP="00EC20B2">
      <w:pPr>
        <w:spacing w:before="120" w:line="360" w:lineRule="auto"/>
        <w:ind w:firstLine="4500"/>
        <w:rPr>
          <w:i/>
        </w:rPr>
      </w:pPr>
      <w:r>
        <w:rPr>
          <w:i/>
        </w:rPr>
        <w:lastRenderedPageBreak/>
        <w:t xml:space="preserve">            (podpis Wykonawcy/Wykonawców)</w:t>
      </w:r>
    </w:p>
    <w:p w:rsidR="00F1382E" w:rsidRDefault="00F1382E" w:rsidP="00EC20B2">
      <w:pPr>
        <w:pageBreakBefore/>
        <w:rPr>
          <w:b/>
          <w:color w:val="000000"/>
        </w:rPr>
      </w:pPr>
    </w:p>
    <w:p w:rsidR="00A352B4" w:rsidRDefault="00A352B4" w:rsidP="00940407">
      <w:pPr>
        <w:pageBreakBefore/>
        <w:ind w:left="6372" w:firstLine="708"/>
        <w:rPr>
          <w:b/>
          <w:color w:val="000000"/>
          <w:sz w:val="14"/>
          <w:szCs w:val="14"/>
        </w:rPr>
      </w:pPr>
      <w:r>
        <w:rPr>
          <w:b/>
          <w:color w:val="000000"/>
        </w:rPr>
        <w:lastRenderedPageBreak/>
        <w:t xml:space="preserve">     </w:t>
      </w:r>
      <w:r>
        <w:rPr>
          <w:b/>
          <w:color w:val="000000"/>
          <w:sz w:val="14"/>
          <w:szCs w:val="14"/>
        </w:rPr>
        <w:t xml:space="preserve">  Załącznik nr 5 do SIWZ</w:t>
      </w:r>
    </w:p>
    <w:p w:rsidR="00A352B4" w:rsidRDefault="00A352B4" w:rsidP="00A352B4">
      <w:pPr>
        <w:pStyle w:val="Standard"/>
        <w:widowControl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Istotne dla Stron postanowienia umowne</w:t>
      </w:r>
    </w:p>
    <w:p w:rsidR="00A352B4" w:rsidRDefault="00A352B4" w:rsidP="00A352B4">
      <w:pPr>
        <w:pStyle w:val="Standard"/>
        <w:widowControl/>
        <w:jc w:val="both"/>
        <w:rPr>
          <w:rFonts w:eastAsia="Times New Roman" w:cs="Times New Roman"/>
          <w:b/>
          <w:color w:val="000000"/>
        </w:rPr>
      </w:pPr>
    </w:p>
    <w:p w:rsidR="00A352B4" w:rsidRDefault="00A352B4" w:rsidP="00A352B4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</w:t>
      </w:r>
      <w:r w:rsidR="009217E8">
        <w:rPr>
          <w:rFonts w:eastAsia="Times New Roman" w:cs="Times New Roman"/>
          <w:b/>
        </w:rPr>
        <w:t xml:space="preserve"> DOSTAWY</w:t>
      </w:r>
      <w:r>
        <w:rPr>
          <w:rFonts w:eastAsia="Times New Roman" w:cs="Times New Roman"/>
          <w:b/>
        </w:rPr>
        <w:t xml:space="preserve"> Nr …./2014</w:t>
      </w:r>
    </w:p>
    <w:p w:rsidR="00A352B4" w:rsidRDefault="00A352B4" w:rsidP="00A352B4">
      <w:pPr>
        <w:pStyle w:val="Standard"/>
        <w:jc w:val="center"/>
        <w:rPr>
          <w:rFonts w:eastAsia="Times New Roman" w:cs="Times New Roman"/>
          <w:b/>
        </w:rPr>
      </w:pP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………………………… 2014 r. w Załuskach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pomiędzy: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Gminą Załuski z siedzibą Załuski 67, 09-142 Załuski</w:t>
      </w:r>
      <w:r>
        <w:rPr>
          <w:rFonts w:eastAsia="Times New Roman" w:cs="Times New Roman"/>
        </w:rPr>
        <w:t>; NIP 567-178-34-57, Regon: 130378545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reprezentowaną przez: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Romualda Woźniak, Wójta Gminy Załuski</w:t>
      </w:r>
      <w:r>
        <w:rPr>
          <w:rFonts w:eastAsia="Times New Roman" w:cs="Times New Roman"/>
          <w:b/>
        </w:rPr>
        <w:t>,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zwaną dalej w treści umowy</w:t>
      </w:r>
      <w:r>
        <w:rPr>
          <w:rFonts w:eastAsia="Times New Roman" w:cs="Times New Roman"/>
          <w:b/>
        </w:rPr>
        <w:t xml:space="preserve"> „Zamawiającym”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siedzibą …...........................................................................................................................................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zwanym dalej</w:t>
      </w:r>
      <w:r>
        <w:rPr>
          <w:rFonts w:eastAsia="Times New Roman" w:cs="Times New Roman"/>
          <w:b/>
        </w:rPr>
        <w:t xml:space="preserve"> „Wykonawcą”,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wspólnie zwanych </w:t>
      </w:r>
      <w:r>
        <w:rPr>
          <w:rFonts w:eastAsia="Times New Roman" w:cs="Times New Roman"/>
          <w:b/>
        </w:rPr>
        <w:t>„Stronami”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rezultacie przeprowadzenia przez Zamawiającego postępowania publicznego w trybie nieograniczonym, przewidzianym art. 39 ustawy z dnia 29 stycznia 2004 r. – Prawo zamówień publicznych (t.j. </w:t>
      </w:r>
      <w:r>
        <w:rPr>
          <w:rStyle w:val="Pogrubienie"/>
          <w:rFonts w:eastAsia="Times New Roman" w:cs="Times New Roman"/>
          <w:b w:val="0"/>
          <w:bCs w:val="0"/>
        </w:rPr>
        <w:t>Dz. U. z 2013 r. poz. 907 z późn. zm.</w:t>
      </w:r>
      <w:r>
        <w:rPr>
          <w:rFonts w:eastAsia="Times New Roman" w:cs="Times New Roman"/>
        </w:rPr>
        <w:t>) została zawarta umowa o następującej treści:</w:t>
      </w: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1.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Udzielenie zamówienia następuje w wyniku przetargu nieograniczonego przeprowadzonego zgodnie z ustawą Prawo zamówień publicznych.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2.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Zakres umowy</w:t>
      </w:r>
    </w:p>
    <w:p w:rsid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Przedmiotem umowy jest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>
        <w:rPr>
          <w:rStyle w:val="Hipercze"/>
          <w:rFonts w:eastAsia="Times New Roman" w:cs="Arial"/>
          <w:color w:val="000000"/>
          <w:u w:val="none"/>
        </w:rPr>
        <w:t>zakup fabrycznie nowego średniego samochodu specjalnego pożarniczego, ratowniczo – gaśniczego na podwoziu z napędem 4 x 4.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3.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Terminy realizacji umowy</w:t>
      </w:r>
    </w:p>
    <w:p w:rsidR="007438C2" w:rsidRPr="007438C2" w:rsidRDefault="00CF0A88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Przedmiot 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>umowy, opisany w załączniku nr 7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do specyfikacji istotnych warunków zamówienia, DOSTAWCA zobowiąz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 xml:space="preserve">uje się wykonać </w:t>
      </w:r>
      <w:r w:rsidR="001230E9">
        <w:rPr>
          <w:rFonts w:eastAsiaTheme="minorHAnsi" w:cs="Times New Roman"/>
          <w:color w:val="000000"/>
          <w:kern w:val="0"/>
          <w:lang w:eastAsia="en-US" w:bidi="ar-SA"/>
        </w:rPr>
        <w:t xml:space="preserve"> i dostarczyć 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 xml:space="preserve">w terminie </w:t>
      </w:r>
      <w:r w:rsidR="001230E9">
        <w:rPr>
          <w:rFonts w:eastAsiaTheme="minorHAnsi" w:cs="Times New Roman"/>
          <w:b/>
          <w:color w:val="000000"/>
          <w:kern w:val="0"/>
          <w:lang w:eastAsia="en-US" w:bidi="ar-SA"/>
        </w:rPr>
        <w:t>do 26</w:t>
      </w:r>
      <w:r w:rsidR="00755399" w:rsidRPr="00755399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listopada 2014 r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§ 4.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Wynagrodzenie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Zapłata za dostawę przedmiotu umowy, zgodnie z ofertą wynosi: ……………….. zł netto (słownie złotych: ……………………………………………………………………) powiększona o podatek VAT w wysokości 8%. </w:t>
      </w:r>
    </w:p>
    <w:p w:rsidR="00EC20B2" w:rsidRDefault="00EC20B2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Łącznie za dostawę przedmiotu umowy ZAMAWIAJĄCY zapłaci DOSTAWCY kwotę………………… zł brutto (słownie złotych: ……………………………………………….).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Zapłata za wykonanie przedmiotu umowy nastąpi na podstawie faktury. Faktura będzie wystawiona na: </w:t>
      </w:r>
      <w:r w:rsidR="00345DC3">
        <w:rPr>
          <w:rFonts w:eastAsiaTheme="minorHAnsi" w:cs="Times New Roman"/>
          <w:kern w:val="0"/>
          <w:lang w:eastAsia="en-US" w:bidi="ar-SA"/>
        </w:rPr>
        <w:t>Gmina Załuski, Załuski 67 09-142 Załuski, NIP: 567-178-34-57, REGON: 130378545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Podstawę wystawienia faktury stanowić będzie protokół zdawczo-odbiorczy.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Należność zostanie uregulowana z konta ZAMAWIAJĄCEGO w formie przelewu na rachunek DOSTAWCY w terminie do 30 dni od daty wystawienia faktury.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345DC3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5.</w:t>
      </w:r>
    </w:p>
    <w:p w:rsidR="00CF0A88" w:rsidRPr="007438C2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438C2">
        <w:rPr>
          <w:rFonts w:eastAsiaTheme="minorHAnsi" w:cs="Times New Roman"/>
          <w:b/>
          <w:bCs/>
          <w:kern w:val="0"/>
          <w:lang w:eastAsia="en-US" w:bidi="ar-SA"/>
        </w:rPr>
        <w:t>Odbiór przedmiotu umowy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Odbiór przedmiotu zamówienia odbędzie się po wcześniejszym uzgodnieniu z Zamawiającym (dokładna data i godzina). Odbiór 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techniczno – jakościowy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odbędzie się na placu przed budynkiem Urzędu Gminy w Załuskach. Odbioru dokona komisja powołana przez Wójta Gminy Załuski</w:t>
      </w:r>
      <w:r w:rsidR="00292AD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z udziałem upoważnionych przedstawicieli Dostawcy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Strony dopuszczają zawiadomienie w formie elektronicznej (e-mail: </w:t>
      </w:r>
      <w:hyperlink r:id="rId11" w:history="1">
        <w:r w:rsidRPr="00577990">
          <w:rPr>
            <w:rStyle w:val="Hipercze"/>
            <w:rFonts w:eastAsiaTheme="minorHAnsi" w:cs="Times New Roman"/>
            <w:kern w:val="0"/>
            <w:lang w:eastAsia="en-US" w:bidi="ar-SA"/>
          </w:rPr>
          <w:t>ugzaluski@bip.org.pl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) lub faksem (nr faksu: </w:t>
      </w:r>
      <w:r>
        <w:rPr>
          <w:rFonts w:eastAsiaTheme="minorHAnsi" w:cs="Times New Roman"/>
          <w:kern w:val="0"/>
          <w:lang w:eastAsia="en-US" w:bidi="ar-SA"/>
        </w:rPr>
        <w:t>23 66 19 013 wew. 114</w:t>
      </w:r>
      <w:r w:rsidRPr="00CF0A88">
        <w:rPr>
          <w:rFonts w:eastAsiaTheme="minorHAnsi" w:cs="Times New Roman"/>
          <w:kern w:val="0"/>
          <w:lang w:eastAsia="en-US" w:bidi="ar-SA"/>
        </w:rPr>
        <w:t xml:space="preserve">).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ZAMAWIAJĄCY i DOSTAWCA sporządzają protokół zdawczo - odbiorczy przedmiotu umowy. Protokół podpisują przedstawiciele obu stron umowy. DOSTAWCA dołączy dokumenty do rejestracji pojazdu.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3</w:t>
      </w:r>
      <w:r w:rsidRPr="00CF0A88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Wykonawca przeprowadzi s</w:t>
      </w:r>
      <w:r w:rsidRPr="00CF0A88">
        <w:rPr>
          <w:rFonts w:eastAsiaTheme="minorHAnsi" w:cs="Times New Roman"/>
          <w:kern w:val="0"/>
          <w:lang w:eastAsia="en-US" w:bidi="ar-SA"/>
        </w:rPr>
        <w:t xml:space="preserve">zkolenie z zakresu obsługi podstawowej samochodu pożarniczego w terminie odbioru w siedzibie </w:t>
      </w:r>
      <w:r>
        <w:rPr>
          <w:rFonts w:eastAsiaTheme="minorHAnsi" w:cs="Times New Roman"/>
          <w:kern w:val="0"/>
          <w:lang w:eastAsia="en-US" w:bidi="ar-SA"/>
        </w:rPr>
        <w:t>Zamawiającego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Przedmiot umowy zostanie wydany Zamawiającemu z pełnym zbiornikiem paliwa. </w:t>
      </w:r>
    </w:p>
    <w:p w:rsidR="007438C2" w:rsidRPr="007438C2" w:rsidRDefault="007438C2" w:rsidP="007438C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 chwilą wydania przedmiotu umowy ZAMAWIAJĄCEMU przechodzą na niego wszelkie korzyści i obciążenia związane z jego utrzymaniem, jak również ryzyko przypadkowej utraty lub uszkodzenia. </w:t>
      </w:r>
    </w:p>
    <w:p w:rsidR="00CF0A88" w:rsidRPr="001230E9" w:rsidRDefault="007438C2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. Koszty związane z przetrzymywaniem przedmiotu umowy do chwili odbioru ponosi DOSTAWCA.</w:t>
      </w:r>
    </w:p>
    <w:p w:rsidR="007438C2" w:rsidRPr="00CF0A88" w:rsidRDefault="007438C2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345DC3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6.</w:t>
      </w:r>
    </w:p>
    <w:p w:rsidR="00CF0A88" w:rsidRPr="00CF0A88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Gwarancja</w:t>
      </w:r>
    </w:p>
    <w:p w:rsidR="00CF0A88" w:rsidRPr="00CF0A88" w:rsidRDefault="00345DC3" w:rsidP="00CF0A88">
      <w:pPr>
        <w:widowControl/>
        <w:suppressAutoHyphens w:val="0"/>
        <w:autoSpaceDE w:val="0"/>
        <w:autoSpaceDN w:val="0"/>
        <w:adjustRightInd w:val="0"/>
        <w:spacing w:after="308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1. Na 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przedmiot umowy udziela się gwarancji, która wynosi: </w:t>
      </w:r>
    </w:p>
    <w:p w:rsidR="00345DC3" w:rsidRDefault="00345DC3" w:rsidP="00345DC3">
      <w:pPr>
        <w:spacing w:line="360" w:lineRule="auto"/>
      </w:pPr>
      <w:r>
        <w:rPr>
          <w:sz w:val="22"/>
          <w:szCs w:val="22"/>
        </w:rPr>
        <w:t xml:space="preserve">Na podwozie samochodu min. 24 miesiące  </w:t>
      </w:r>
    </w:p>
    <w:p w:rsidR="00CF0A88" w:rsidRDefault="00345DC3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nadwozie pożarnicze- min. 36 miesięcy            </w:t>
      </w:r>
    </w:p>
    <w:p w:rsidR="00345DC3" w:rsidRPr="00CF0A88" w:rsidRDefault="00345DC3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licząc od daty odbioru protokolarnego przedmiotu umowy. </w:t>
      </w:r>
    </w:p>
    <w:p w:rsidR="00345DC3" w:rsidRDefault="00345DC3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W okresie gwarancji naprawy gwarancyjne nadwozia pożarniczego objęte gwarancją wykonywane będą bezpłatnie przez Serwis DOSTAWCY w siedzibie ZAMAWIAJĄCEGO lub w miejscu wskazanym przez DOSTAWCĘ na jego koszt.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okresie gwarancji naprawy gwarancyjne podwozia samochodu pożarniczego objęte gwarancją świadczy sieć Autoryzowanych Stacji Obsługi.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EC20B2" w:rsidP="00045238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§7. </w:t>
      </w:r>
      <w:r w:rsidR="00CF0A88" w:rsidRPr="00CF0A88">
        <w:rPr>
          <w:rFonts w:eastAsiaTheme="minorHAnsi" w:cs="Times New Roman"/>
          <w:b/>
          <w:bCs/>
          <w:kern w:val="0"/>
          <w:lang w:eastAsia="en-US" w:bidi="ar-SA"/>
        </w:rPr>
        <w:t>Kary umowne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Strony ustalają, że wiążącą ich formą odszkodowania będą kary umowne.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DOSTAWCA zapłaci ZAMAWIAJĄCEMU kary umowne w następujących przypadkach i w następującej wysokości: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zwłokę w dostawie przedmiotu umowy w wysokości 0,05% wynagrodzenia umownego brutto za każdy dzień zwłoki,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za odstąpienie od umowy z przyczyn zależnych od DOSTAWCY w wysokości 10% wynagrodzenia umownego brutto.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ZAMAWIAJĄCY zapłaci DOSTAWCY kary umowne w następujących przypadkach i następującej wysokości: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każdy dzień zwłoki w odbiorze gotowego wyrobu po wyznaczonym terminie odbioru w wysokości 0,05 % wynagrodzenia umownego brutto,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 tytułu odstąpienia od umowy z przyczyn zależnych od ZAMAWIAJĄCEGO w wysokości 10% wynagrodzenia umownego brutto.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przypadku, gdy szkoda przewyższa wartość zastrzeżonych kar umownych, strony mogą dochodzić odszkodowania na zasadach ogólnych określonych w Kodeksie Cywilnym.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ZAMAWIAJĄCY zapłaci DOSTAWCY odsetki ustawowe za opóźnienie w zapłacie wynagrodzenia przedmiotu umowy.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045238" w:rsidRDefault="00CF0A8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8.</w:t>
      </w:r>
    </w:p>
    <w:p w:rsidR="00CF0A88" w:rsidRPr="00CF0A88" w:rsidRDefault="00CF0A8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Zmiana umowy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lastRenderedPageBreak/>
        <w:t xml:space="preserve">2) zmiana ceny brutto - w przypadku zmiany obowiązującej stawki podatku VAT,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Zmiana umowy wymaga formy pisemnej pod rygorem nieważności. </w:t>
      </w:r>
    </w:p>
    <w:p w:rsidR="00CF0A88" w:rsidRPr="00CF0A88" w:rsidRDefault="00CF0A88" w:rsidP="00940407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lang w:eastAsia="en-US" w:bidi="ar-SA"/>
        </w:rPr>
      </w:pP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§ 9. 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Odstąpienie od umowy</w:t>
      </w: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ZAMAWIAJĄCY zastrzega sobie prawo do odstąpienia od umowy w przypadku określonym w art.145 ustawy Prawo zamówień publicznych. 36 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§ 10.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W sprawach nie uregulowanych postanowieniami niniejszej umowy mają zastosowanie przepisy Kodeksu Cywilnego i przepisy ustawy Prawo zamówień publicznych. </w:t>
      </w:r>
    </w:p>
    <w:p w:rsidR="00CF0A88" w:rsidRPr="00CF0A88" w:rsidRDefault="0004523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2. Umowę sporządzono w trzech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 jednobrzmiących egzemplarzach, z których jeden otrzymuje D</w:t>
      </w:r>
      <w:r>
        <w:rPr>
          <w:rFonts w:eastAsiaTheme="minorHAnsi" w:cs="Times New Roman"/>
          <w:kern w:val="0"/>
          <w:lang w:eastAsia="en-US" w:bidi="ar-SA"/>
        </w:rPr>
        <w:t>OSTAWCA i dwa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 ZAMAWIAJĄCY.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A352B4" w:rsidRPr="00CF0A88" w:rsidRDefault="00CF0A88" w:rsidP="00CF0A88">
      <w:pPr>
        <w:spacing w:line="360" w:lineRule="auto"/>
        <w:jc w:val="both"/>
        <w:rPr>
          <w:rFonts w:cs="Times New Roman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ZAMAWIAJĄCY </w:t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DOSTAWCA</w:t>
      </w:r>
    </w:p>
    <w:p w:rsidR="00045238" w:rsidRDefault="00A352B4" w:rsidP="00A352B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A352B4" w:rsidRPr="007D3D55" w:rsidRDefault="00A352B4" w:rsidP="007D3D55">
      <w:pPr>
        <w:spacing w:line="276" w:lineRule="auto"/>
        <w:ind w:left="7080"/>
        <w:jc w:val="both"/>
        <w:rPr>
          <w:rFonts w:cs="Arial"/>
          <w:sz w:val="18"/>
          <w:szCs w:val="18"/>
        </w:rPr>
      </w:pPr>
      <w:r w:rsidRPr="00105B1F">
        <w:rPr>
          <w:rFonts w:cs="Arial"/>
          <w:sz w:val="18"/>
          <w:szCs w:val="18"/>
        </w:rPr>
        <w:t>Załącznik nr 6 do SIWZ</w:t>
      </w: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A352B4" w:rsidRDefault="00A352B4" w:rsidP="00A352B4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A352B4" w:rsidRDefault="00A352B4" w:rsidP="00A352B4">
      <w:pPr>
        <w:jc w:val="center"/>
        <w:rPr>
          <w:b/>
          <w:bCs/>
        </w:rPr>
      </w:pPr>
    </w:p>
    <w:p w:rsidR="00A352B4" w:rsidRDefault="00A352B4" w:rsidP="00A352B4">
      <w:pPr>
        <w:jc w:val="center"/>
        <w:rPr>
          <w:b/>
          <w:bCs/>
        </w:rPr>
      </w:pPr>
    </w:p>
    <w:p w:rsidR="00A352B4" w:rsidRDefault="00A352B4" w:rsidP="00A352B4">
      <w:pPr>
        <w:spacing w:line="360" w:lineRule="auto"/>
      </w:pPr>
    </w:p>
    <w:p w:rsidR="00A352B4" w:rsidRDefault="00A352B4" w:rsidP="00A352B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Składając ofertę w postępowaniu o udzielnie zamówienia publicznego, którego przedmiotem jest </w:t>
      </w:r>
      <w:r>
        <w:rPr>
          <w:rFonts w:cs="Arial"/>
          <w:b/>
        </w:rPr>
        <w:t>„</w:t>
      </w:r>
      <w:r w:rsidR="00BD6657">
        <w:rPr>
          <w:rFonts w:cs="Arial"/>
          <w:b/>
          <w:i/>
        </w:rPr>
        <w:t>Zakup samochodu strażackiego</w:t>
      </w:r>
      <w:r>
        <w:rPr>
          <w:rFonts w:cs="Arial"/>
          <w:b/>
        </w:rPr>
        <w:t xml:space="preserve"> "</w:t>
      </w:r>
      <w:r>
        <w:rPr>
          <w:rFonts w:cs="Arial"/>
        </w:rPr>
        <w:t>, prowadzonym przez Gminę Załuski oświadczamy, że</w:t>
      </w:r>
    </w:p>
    <w:p w:rsidR="00A352B4" w:rsidRDefault="00A352B4" w:rsidP="000D2D4A">
      <w:pPr>
        <w:numPr>
          <w:ilvl w:val="0"/>
          <w:numId w:val="3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nie należymy do grupy kapitałowej, o której mowa w art. 24 ust. 2 pkt 5 ustawy Prawo zamówień publicznych *,</w:t>
      </w:r>
    </w:p>
    <w:p w:rsidR="00A352B4" w:rsidRDefault="00A352B4" w:rsidP="000D2D4A">
      <w:pPr>
        <w:numPr>
          <w:ilvl w:val="0"/>
          <w:numId w:val="3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A352B4" w:rsidRDefault="00A352B4" w:rsidP="00A352B4">
      <w:pPr>
        <w:spacing w:line="360" w:lineRule="auto"/>
        <w:jc w:val="both"/>
      </w:pPr>
    </w:p>
    <w:p w:rsidR="00A352B4" w:rsidRDefault="00A352B4" w:rsidP="00A352B4">
      <w:pPr>
        <w:widowControl/>
        <w:suppressAutoHyphens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przypadku przynależności do grupy Wykonawca załącza do oferty listę podmiotów należących do tej samej grupy kapitałowej: </w:t>
      </w:r>
    </w:p>
    <w:p w:rsidR="00A352B4" w:rsidRDefault="00A352B4" w:rsidP="00A352B4">
      <w:pPr>
        <w:pStyle w:val="Default"/>
        <w:spacing w:line="360" w:lineRule="auto"/>
        <w:ind w:left="360"/>
        <w:jc w:val="both"/>
      </w:pPr>
    </w:p>
    <w:p w:rsidR="00A352B4" w:rsidRDefault="00A352B4" w:rsidP="00A352B4">
      <w:pPr>
        <w:pStyle w:val="Default"/>
        <w:spacing w:line="360" w:lineRule="auto"/>
        <w:ind w:left="360"/>
        <w:jc w:val="both"/>
        <w:rPr>
          <w:rFonts w:eastAsia="Calibri"/>
        </w:rPr>
      </w:pPr>
      <w:r>
        <w:rPr>
          <w:b/>
          <w:bCs/>
        </w:rPr>
        <w:t>Składamy listę podmiotów</w:t>
      </w:r>
      <w:r>
        <w:t xml:space="preserve"> należących do tej samej grupy kapitałowej w rozumieniu ustawy z dnia 16 lutego 2007 r. o ochronie konkurencji i konsumentów </w:t>
      </w:r>
      <w:r>
        <w:rPr>
          <w:rFonts w:eastAsia="Calibri"/>
        </w:rPr>
        <w:t>(t.j. Dz. U. z 2007 r., Nr 50, poz. 331 z późn. zm.)</w:t>
      </w:r>
    </w:p>
    <w:p w:rsidR="00A352B4" w:rsidRDefault="00A352B4" w:rsidP="00A352B4">
      <w:pPr>
        <w:pStyle w:val="Default"/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4111"/>
        <w:gridCol w:w="4613"/>
      </w:tblGrid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Adres podmiotu</w:t>
            </w:r>
          </w:p>
        </w:tc>
      </w:tr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  <w:p w:rsidR="00A352B4" w:rsidRDefault="00A352B4" w:rsidP="00A352B4">
            <w:pPr>
              <w:pStyle w:val="Default"/>
            </w:pPr>
          </w:p>
          <w:p w:rsidR="00A352B4" w:rsidRDefault="00A352B4" w:rsidP="00A352B4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</w:tr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  <w:p w:rsidR="00A352B4" w:rsidRDefault="00A352B4" w:rsidP="00A352B4">
            <w:pPr>
              <w:pStyle w:val="Default"/>
            </w:pPr>
          </w:p>
          <w:p w:rsidR="00A352B4" w:rsidRDefault="00A352B4" w:rsidP="00A352B4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</w:tr>
    </w:tbl>
    <w:p w:rsidR="00A352B4" w:rsidRDefault="00A352B4" w:rsidP="00A352B4">
      <w:pPr>
        <w:spacing w:line="360" w:lineRule="auto"/>
        <w:jc w:val="both"/>
      </w:pPr>
    </w:p>
    <w:p w:rsidR="00A352B4" w:rsidRDefault="00A352B4" w:rsidP="00A352B4">
      <w:r>
        <w:t>__________________ dnia _________</w:t>
      </w:r>
    </w:p>
    <w:p w:rsidR="00A352B4" w:rsidRDefault="00A352B4" w:rsidP="00A352B4">
      <w:pPr>
        <w:ind w:left="4248"/>
      </w:pPr>
    </w:p>
    <w:p w:rsidR="00A352B4" w:rsidRDefault="00A352B4" w:rsidP="00A352B4">
      <w:pPr>
        <w:ind w:left="4248"/>
      </w:pPr>
      <w:r>
        <w:t>_____________________________________</w:t>
      </w:r>
    </w:p>
    <w:p w:rsidR="00A352B4" w:rsidRDefault="00A352B4" w:rsidP="00A352B4">
      <w:pPr>
        <w:ind w:left="4956"/>
        <w:rPr>
          <w:sz w:val="14"/>
          <w:szCs w:val="14"/>
        </w:rPr>
      </w:pPr>
      <w:r>
        <w:rPr>
          <w:sz w:val="14"/>
          <w:szCs w:val="14"/>
        </w:rPr>
        <w:t>PODPIS I PIECZĄTKA WYKONAWCY</w:t>
      </w:r>
      <w:r>
        <w:rPr>
          <w:sz w:val="14"/>
          <w:szCs w:val="14"/>
        </w:rPr>
        <w:tab/>
      </w:r>
    </w:p>
    <w:p w:rsidR="00BD6657" w:rsidRDefault="00BD6657">
      <w:pPr>
        <w:widowControl/>
        <w:suppressAutoHyphens w:val="0"/>
        <w:spacing w:after="200" w:line="276" w:lineRule="auto"/>
        <w:sectPr w:rsidR="00BD6657" w:rsidSect="00A352B4">
          <w:headerReference w:type="defaul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  <w:r>
        <w:br w:type="page"/>
      </w:r>
    </w:p>
    <w:p w:rsidR="00BD6657" w:rsidRDefault="00BD6657">
      <w:pPr>
        <w:widowControl/>
        <w:suppressAutoHyphens w:val="0"/>
        <w:spacing w:after="200" w:line="276" w:lineRule="auto"/>
      </w:pPr>
    </w:p>
    <w:p w:rsidR="00A352B4" w:rsidRDefault="00A352B4" w:rsidP="00A352B4"/>
    <w:p w:rsidR="00A352B4" w:rsidRDefault="00A352B4" w:rsidP="00A352B4">
      <w:pPr>
        <w:ind w:left="4956"/>
      </w:pPr>
    </w:p>
    <w:p w:rsidR="00A352B4" w:rsidRDefault="00A352B4" w:rsidP="00A352B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>Załącznik nr 7do SIWZ</w:t>
      </w:r>
    </w:p>
    <w:p w:rsidR="00BD6657" w:rsidRDefault="00BD6657" w:rsidP="00A352B4">
      <w:pPr>
        <w:ind w:left="4956"/>
        <w:jc w:val="right"/>
        <w:rPr>
          <w:sz w:val="14"/>
          <w:szCs w:val="14"/>
        </w:rPr>
      </w:pPr>
    </w:p>
    <w:p w:rsidR="00A352B4" w:rsidRDefault="00A352B4" w:rsidP="00A352B4">
      <w:pPr>
        <w:ind w:left="4956"/>
        <w:jc w:val="right"/>
        <w:rPr>
          <w:sz w:val="14"/>
          <w:szCs w:val="14"/>
        </w:rPr>
      </w:pPr>
    </w:p>
    <w:p w:rsidR="00BD6657" w:rsidRDefault="00BD6657" w:rsidP="00BD6657">
      <w:pPr>
        <w:pStyle w:val="Nagwek1"/>
        <w:jc w:val="center"/>
      </w:pPr>
      <w:r>
        <w:t>OPIS   PRZEDMIOTU   ZAMÓWIENIA</w:t>
      </w:r>
    </w:p>
    <w:p w:rsidR="00BD6657" w:rsidRDefault="00BD6657" w:rsidP="00BD6657">
      <w:pPr>
        <w:pStyle w:val="Nagwek1"/>
        <w:jc w:val="center"/>
      </w:pPr>
      <w:r>
        <w:t xml:space="preserve">Wymagania dla średniego  samochodu specjalnego   pożarniczego, ratowniczo – gaśniczego </w:t>
      </w:r>
    </w:p>
    <w:p w:rsidR="00BD6657" w:rsidRPr="00B858B2" w:rsidRDefault="00BD6657" w:rsidP="00BD6657">
      <w:pPr>
        <w:pStyle w:val="Nagwek6"/>
        <w:rPr>
          <w:bCs/>
          <w:i w:val="0"/>
        </w:rPr>
      </w:pPr>
      <w:r>
        <w:rPr>
          <w:i w:val="0"/>
        </w:rPr>
        <w:t>na podwoziu z napędem   4x4   dla OSP   Nowe Wrońska</w:t>
      </w:r>
      <w:r w:rsidRPr="00B858B2">
        <w:rPr>
          <w:i w:val="0"/>
        </w:rPr>
        <w:t xml:space="preserve"> </w:t>
      </w:r>
      <w:r w:rsidRPr="00B858B2">
        <w:rPr>
          <w:bCs/>
          <w:i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348"/>
        <w:gridCol w:w="4508"/>
      </w:tblGrid>
      <w:tr w:rsidR="00BD6657" w:rsidTr="001E0D2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BD6657" w:rsidRDefault="00BD6657" w:rsidP="001E0D2F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46EDD" w:rsidRDefault="00BD6657" w:rsidP="001E0D2F">
            <w:pPr>
              <w:rPr>
                <w:bCs/>
              </w:rPr>
            </w:pPr>
            <w:r w:rsidRPr="00546EDD">
              <w:rPr>
                <w:sz w:val="22"/>
                <w:szCs w:val="22"/>
              </w:rPr>
              <w:t xml:space="preserve">Pojazd powinien spełniać </w:t>
            </w:r>
            <w:r>
              <w:rPr>
                <w:sz w:val="22"/>
                <w:szCs w:val="22"/>
              </w:rPr>
              <w:t xml:space="preserve">minimalne </w:t>
            </w:r>
            <w:r w:rsidRPr="00546EDD">
              <w:rPr>
                <w:sz w:val="22"/>
                <w:szCs w:val="22"/>
              </w:rPr>
              <w:t>„Wymagania techniczno-użytkowe dla wyrobów służących zapewnieniu bezpieczeństwa publicznego lub ochronie zdrowia i życia oraz mienia, wprowadzanych do użytkowania w jednostkach ochrony przeciwpożarowej”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„-Rozporządzenie Ministra Spraw Wewnętrznych i </w:t>
            </w:r>
            <w:r>
              <w:rPr>
                <w:sz w:val="22"/>
                <w:szCs w:val="22"/>
              </w:rPr>
              <w:t xml:space="preserve">Administracji </w:t>
            </w:r>
            <w:r w:rsidRPr="00546EDD">
              <w:rPr>
                <w:sz w:val="22"/>
                <w:szCs w:val="22"/>
              </w:rPr>
              <w:t xml:space="preserve">Dz.U. Nr 143 poz. 1002 z 2007r </w:t>
            </w:r>
            <w:r>
              <w:rPr>
                <w:sz w:val="22"/>
                <w:szCs w:val="22"/>
              </w:rPr>
              <w:t>, i  Rozporządzenie  zmieniające-</w:t>
            </w:r>
            <w:r w:rsidRPr="00546EDD">
              <w:rPr>
                <w:sz w:val="22"/>
                <w:szCs w:val="22"/>
              </w:rPr>
              <w:t>Dz.U. Nr 85 poz 553 z 2010r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Samochód musi posiadać świadectwo dopuszczenia wyrobu, do stosowania w jednostkach ochrony przeciwpożarowej wydany przez polską jednostkę certyfikującą</w:t>
            </w:r>
            <w:r>
              <w:rPr>
                <w:bCs/>
                <w:color w:val="FF0000"/>
                <w:sz w:val="22"/>
                <w:szCs w:val="22"/>
              </w:rPr>
              <w:t>.</w:t>
            </w:r>
          </w:p>
          <w:p w:rsidR="00BD6657" w:rsidRPr="00C43450" w:rsidRDefault="00BD6657" w:rsidP="001E0D2F">
            <w:pPr>
              <w:autoSpaceDE w:val="0"/>
              <w:autoSpaceDN w:val="0"/>
              <w:adjustRightInd w:val="0"/>
              <w:rPr>
                <w:bCs/>
              </w:rPr>
            </w:pPr>
            <w:r w:rsidRPr="00C43450">
              <w:rPr>
                <w:bCs/>
                <w:sz w:val="22"/>
                <w:szCs w:val="22"/>
              </w:rPr>
              <w:t>Świadectwo ważne na dzień odbioru samochodu.</w:t>
            </w:r>
          </w:p>
          <w:p w:rsidR="00BD6657" w:rsidRPr="000C00EA" w:rsidRDefault="00BD6657" w:rsidP="001E0D2F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C43450">
              <w:rPr>
                <w:sz w:val="22"/>
                <w:szCs w:val="22"/>
              </w:rPr>
              <w:t>Należy potwierdzić spełnienie wymagań i załączyć kompletne świadectwo dopuszczenia  przy odbiorze samochodu  (dwie strony)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PARAMETRY TECHNICZNO-UŻYTKOWE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 samochodu gotowego do  akcji ratowniczo-gaśniczej (pojazd z załogą, pełnymi zbiornikami, zabudową i wyposażeniem)- nie może przekroczyć </w:t>
            </w:r>
            <w:r w:rsidRPr="00DA2C0B">
              <w:rPr>
                <w:bCs/>
                <w:sz w:val="22"/>
                <w:szCs w:val="22"/>
              </w:rPr>
              <w:t xml:space="preserve"> 16 000kg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25175" w:rsidRDefault="00BD6657" w:rsidP="001E0D2F">
            <w:pPr>
              <w:jc w:val="both"/>
              <w:rPr>
                <w:bCs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3C53C1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wyposażony w silnik wysokoprężny o mocy min </w:t>
            </w:r>
            <w:smartTag w:uri="urn:schemas-microsoft-com:office:smarttags" w:element="metricconverter">
              <w:smartTagPr>
                <w:attr w:name="ProductID" w:val="285 KM"/>
              </w:smartTagPr>
              <w:r>
                <w:rPr>
                  <w:sz w:val="22"/>
                  <w:szCs w:val="22"/>
                </w:rPr>
                <w:t>285 KM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9B4ABD" w:rsidRDefault="00BD6657" w:rsidP="001E0D2F">
            <w:r>
              <w:rPr>
                <w:sz w:val="22"/>
                <w:szCs w:val="22"/>
              </w:rPr>
              <w:t xml:space="preserve">Samochód fabrycznie nowy, rok produkcji </w:t>
            </w:r>
            <w:r w:rsidRPr="00DA2C0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A2C0B">
              <w:rPr>
                <w:color w:val="FF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</w:t>
            </w:r>
            <w:r w:rsidRPr="009B4ABD">
              <w:rPr>
                <w:sz w:val="22"/>
                <w:szCs w:val="22"/>
              </w:rPr>
              <w:t>Podać markę, typ i model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6580D" w:rsidRDefault="00BD6657" w:rsidP="001E0D2F">
            <w:pPr>
              <w:jc w:val="center"/>
              <w:rPr>
                <w:b/>
              </w:rPr>
            </w:pPr>
            <w:r w:rsidRPr="0086580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740A6A" w:rsidRDefault="00BD6657" w:rsidP="001E0D2F">
            <w:pPr>
              <w:rPr>
                <w:b/>
              </w:rPr>
            </w:pPr>
            <w:r w:rsidRPr="00740A6A">
              <w:rPr>
                <w:b/>
                <w:sz w:val="22"/>
                <w:szCs w:val="22"/>
              </w:rPr>
              <w:t>PODWOZIE Z KABINĄ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Samochód wyposażony w podwozie drogowe  w układzie napędowym: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 xml:space="preserve"> 4x4 –uterenowiony z :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E63E4">
              <w:rPr>
                <w:sz w:val="22"/>
                <w:szCs w:val="22"/>
              </w:rPr>
              <w:t xml:space="preserve">rzekładnią rozdzielczą z możliwością wyboru przełożeń  szosowych i </w:t>
            </w:r>
            <w:r>
              <w:rPr>
                <w:sz w:val="22"/>
                <w:szCs w:val="22"/>
              </w:rPr>
              <w:t>t</w:t>
            </w:r>
            <w:r w:rsidRPr="006E63E4">
              <w:rPr>
                <w:sz w:val="22"/>
                <w:szCs w:val="22"/>
              </w:rPr>
              <w:t>renowych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BD5AA8">
              <w:rPr>
                <w:sz w:val="22"/>
                <w:szCs w:val="22"/>
              </w:rPr>
              <w:t xml:space="preserve">blokadą mechanizmu różnicowego osi tylnej </w:t>
            </w:r>
            <w:r>
              <w:rPr>
                <w:sz w:val="22"/>
                <w:szCs w:val="22"/>
              </w:rPr>
              <w:t>,</w:t>
            </w:r>
            <w:r w:rsidRPr="00BD5AA8">
              <w:rPr>
                <w:sz w:val="22"/>
                <w:szCs w:val="22"/>
              </w:rPr>
              <w:t xml:space="preserve"> przedniej  oraz międzyosiowego</w:t>
            </w:r>
          </w:p>
          <w:p w:rsidR="00BD6657" w:rsidRPr="0084329A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napęd stały osi przedniej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2B0798">
              <w:rPr>
                <w:spacing w:val="-3"/>
                <w:sz w:val="22"/>
                <w:szCs w:val="22"/>
              </w:rPr>
              <w:t>na osi przedniej koła</w:t>
            </w:r>
            <w:r w:rsidRPr="002B0798">
              <w:rPr>
                <w:sz w:val="22"/>
                <w:szCs w:val="22"/>
              </w:rPr>
              <w:t xml:space="preserve"> p</w:t>
            </w:r>
            <w:r w:rsidRPr="002B0798">
              <w:rPr>
                <w:spacing w:val="-3"/>
                <w:sz w:val="22"/>
                <w:szCs w:val="22"/>
              </w:rPr>
              <w:t>ojedyncze , na osi tylnej  koła   podwójne</w:t>
            </w:r>
          </w:p>
          <w:p w:rsidR="00BD6657" w:rsidRPr="002B0798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skrzynia biegów-manualna 6 biegowa plus wsteczny</w:t>
            </w:r>
          </w:p>
          <w:p w:rsidR="00BD6657" w:rsidRPr="008364CF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 w:rsidRPr="002B0798">
              <w:rPr>
                <w:sz w:val="22"/>
                <w:szCs w:val="22"/>
              </w:rPr>
              <w:t xml:space="preserve">system  ABS- z możliwością odłączenia podczas </w:t>
            </w:r>
            <w:r w:rsidRPr="00576ADF">
              <w:rPr>
                <w:sz w:val="22"/>
                <w:szCs w:val="22"/>
              </w:rPr>
              <w:t xml:space="preserve"> jazdy w  terenie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sposób odłączania w gestii Wykonawcy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D6657" w:rsidRPr="00937968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 w:rsidRPr="00937968">
              <w:rPr>
                <w:sz w:val="22"/>
                <w:szCs w:val="22"/>
              </w:rPr>
              <w:t xml:space="preserve">pojazd wyposażony w hamulce bębnowe  </w:t>
            </w:r>
            <w:r>
              <w:rPr>
                <w:sz w:val="22"/>
                <w:szCs w:val="22"/>
              </w:rPr>
              <w:t>lub tarczowe przedniej i tylnej osi</w:t>
            </w:r>
            <w:r w:rsidRPr="0093796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Samochód wyposażony w silnik o zapłonie samoczynnym , posiadający aktualne normy ochrony środowiska (czystości spalin)  spełniający  normę emisji spalin- min. Euro</w:t>
            </w:r>
            <w:r>
              <w:rPr>
                <w:sz w:val="22"/>
                <w:szCs w:val="22"/>
              </w:rPr>
              <w:t xml:space="preserve"> 6. Wyposażony w hamulec silnikowy, powietrzny sygnał akustyczny.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Cs/>
              </w:rPr>
            </w:pPr>
            <w:r>
              <w:rPr>
                <w:bCs/>
                <w:sz w:val="22"/>
                <w:szCs w:val="22"/>
              </w:rPr>
              <w:t>Zawieszenie osi przedniej i tylnej: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mechaniczne- </w:t>
            </w:r>
            <w:r w:rsidRPr="00D343FC">
              <w:rPr>
                <w:bCs/>
                <w:sz w:val="22"/>
                <w:szCs w:val="22"/>
              </w:rPr>
              <w:t>resory p</w:t>
            </w:r>
            <w:r>
              <w:rPr>
                <w:bCs/>
                <w:sz w:val="22"/>
                <w:szCs w:val="22"/>
              </w:rPr>
              <w:t>araboliczne,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amortyzatory teleskopowe,</w:t>
            </w:r>
          </w:p>
          <w:p w:rsidR="00BD6657" w:rsidRPr="004046D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stabilizatory przechyłów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357" w:hanging="357"/>
            </w:pPr>
            <w:r w:rsidRPr="00B42618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352B5">
              <w:rPr>
                <w:bCs/>
                <w:sz w:val="22"/>
                <w:szCs w:val="22"/>
              </w:rPr>
              <w:t>Kabina  fabrycznie jednomodułowa czterodrzwiowa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zapewniająca dostęp do</w:t>
            </w:r>
          </w:p>
          <w:p w:rsidR="00BD6657" w:rsidRPr="00486E15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 xml:space="preserve"> silnika, </w:t>
            </w:r>
            <w:r>
              <w:t xml:space="preserve"> </w:t>
            </w:r>
            <w:r w:rsidRPr="00486E15">
              <w:rPr>
                <w:sz w:val="22"/>
                <w:szCs w:val="22"/>
              </w:rPr>
              <w:t>w układzie miejsc 1+1+4</w:t>
            </w:r>
            <w:r>
              <w:rPr>
                <w:sz w:val="22"/>
                <w:szCs w:val="22"/>
              </w:rPr>
              <w:t xml:space="preserve">  </w:t>
            </w:r>
            <w:r w:rsidRPr="00486E15">
              <w:rPr>
                <w:sz w:val="22"/>
                <w:szCs w:val="22"/>
              </w:rPr>
              <w:t xml:space="preserve"> (siedzenia przodem  do kierunku jazdy),</w:t>
            </w:r>
          </w:p>
          <w:p w:rsidR="00BD6657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>Kabina wyposażona w 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 w:rsidRPr="000F4051">
              <w:rPr>
                <w:sz w:val="22"/>
                <w:szCs w:val="22"/>
              </w:rPr>
              <w:lastRenderedPageBreak/>
              <w:t>klimatyzację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indywidualne oświetlenie  do czytania mapy dla pozycji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niezależny układ ogrzewania, umożliwiający ogrzewanie kabiny przy wyłączonym silniku</w:t>
            </w:r>
          </w:p>
          <w:p w:rsidR="00BD6657" w:rsidRPr="00BF7222" w:rsidRDefault="00BD6657" w:rsidP="000D2D4A">
            <w:pPr>
              <w:widowControl/>
              <w:numPr>
                <w:ilvl w:val="0"/>
                <w:numId w:val="38"/>
              </w:numPr>
              <w:suppressAutoHyphens w:val="0"/>
            </w:pPr>
            <w:r w:rsidRPr="00C029F8">
              <w:rPr>
                <w:sz w:val="22"/>
                <w:szCs w:val="22"/>
              </w:rPr>
              <w:t>reflek</w:t>
            </w:r>
            <w:r>
              <w:rPr>
                <w:sz w:val="22"/>
                <w:szCs w:val="22"/>
              </w:rPr>
              <w:t xml:space="preserve">tor pogorzeliskowy na zewnątrz </w:t>
            </w:r>
            <w:r w:rsidRPr="00C029F8">
              <w:rPr>
                <w:sz w:val="22"/>
                <w:szCs w:val="22"/>
              </w:rPr>
              <w:t>kabiny</w:t>
            </w:r>
            <w:r>
              <w:rPr>
                <w:sz w:val="22"/>
                <w:szCs w:val="22"/>
              </w:rPr>
              <w:t xml:space="preserve"> </w:t>
            </w:r>
            <w:r w:rsidRPr="00C029F8">
              <w:rPr>
                <w:sz w:val="22"/>
                <w:szCs w:val="22"/>
              </w:rPr>
              <w:t xml:space="preserve">z gniazdem </w:t>
            </w:r>
            <w:r>
              <w:rPr>
                <w:sz w:val="22"/>
                <w:szCs w:val="22"/>
              </w:rPr>
              <w:t>elektrycznym z</w:t>
            </w:r>
            <w:r w:rsidRPr="00C029F8">
              <w:rPr>
                <w:sz w:val="22"/>
                <w:szCs w:val="22"/>
              </w:rPr>
              <w:t xml:space="preserve"> prawej strony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zewnętrzną osłonę przeciwsłoneczną z przodu  dachu kabiny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elektrycznie sterowane szyby po stronie kierowcy 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elektrycznie sterowane lusterka po stronie kierowcy 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lusterka zewnętrzne, elektrycznie podgrzewane(główne i szerokokątne)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lusterko rampowe-krawężnikowe  z prawej strony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 xml:space="preserve">lusterko rampowe- dojazdowe, przednie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 w:rsidRPr="0087108F">
              <w:rPr>
                <w:sz w:val="22"/>
                <w:szCs w:val="22"/>
              </w:rPr>
              <w:t>poręcz do trzymania</w:t>
            </w:r>
            <w:r>
              <w:rPr>
                <w:sz w:val="22"/>
                <w:szCs w:val="22"/>
              </w:rPr>
              <w:t xml:space="preserve"> w tylnej części kabiny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wywietrznik dachowy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lampy przeciwmgielne z przodu pojazdu</w:t>
            </w:r>
          </w:p>
          <w:p w:rsidR="00BD6657" w:rsidRDefault="00BD6657" w:rsidP="001E0D2F">
            <w:pPr>
              <w:pStyle w:val="Tekstpodstawowy"/>
            </w:pPr>
          </w:p>
          <w:p w:rsidR="00BD6657" w:rsidRDefault="00BD6657" w:rsidP="001E0D2F">
            <w:r>
              <w:rPr>
                <w:sz w:val="22"/>
                <w:szCs w:val="22"/>
              </w:rPr>
              <w:t>Kabina wyposażona dodatkowo w:</w:t>
            </w:r>
          </w:p>
          <w:p w:rsidR="00BD6657" w:rsidRDefault="00BD6657" w:rsidP="000D2D4A">
            <w:pPr>
              <w:widowControl/>
              <w:numPr>
                <w:ilvl w:val="0"/>
                <w:numId w:val="39"/>
              </w:numPr>
              <w:suppressAutoHyphens w:val="0"/>
            </w:pPr>
            <w:r>
              <w:rPr>
                <w:sz w:val="22"/>
                <w:szCs w:val="22"/>
              </w:rPr>
              <w:t xml:space="preserve">uchwyty na 4 aparaty </w:t>
            </w:r>
            <w:r w:rsidRPr="002F6013">
              <w:rPr>
                <w:color w:val="FF0000"/>
                <w:sz w:val="22"/>
                <w:szCs w:val="22"/>
              </w:rPr>
              <w:t xml:space="preserve"> </w:t>
            </w:r>
            <w:r w:rsidRPr="005413A1">
              <w:rPr>
                <w:sz w:val="22"/>
                <w:szCs w:val="22"/>
              </w:rPr>
              <w:t>oddechowe</w:t>
            </w:r>
            <w:r>
              <w:rPr>
                <w:sz w:val="22"/>
                <w:szCs w:val="22"/>
              </w:rPr>
              <w:t xml:space="preserve">, umieszczone </w:t>
            </w:r>
            <w:r w:rsidRPr="00E35052">
              <w:rPr>
                <w:sz w:val="22"/>
                <w:szCs w:val="22"/>
              </w:rPr>
              <w:t>w oparciach tylnych</w:t>
            </w:r>
            <w:r>
              <w:rPr>
                <w:sz w:val="22"/>
                <w:szCs w:val="22"/>
              </w:rPr>
              <w:t xml:space="preserve"> siedzeń.</w:t>
            </w:r>
          </w:p>
          <w:p w:rsidR="00BD6657" w:rsidRPr="00B81929" w:rsidRDefault="00BD6657" w:rsidP="001E0D2F">
            <w:pPr>
              <w:shd w:val="clear" w:color="auto" w:fill="FFFFFF"/>
              <w:tabs>
                <w:tab w:val="left" w:pos="396"/>
              </w:tabs>
              <w:ind w:left="360"/>
            </w:pPr>
            <w:r w:rsidRPr="00B81929">
              <w:rPr>
                <w:sz w:val="22"/>
                <w:szCs w:val="22"/>
                <w:shd w:val="clear" w:color="auto" w:fill="FFFFFF"/>
              </w:rPr>
              <w:t>( u</w:t>
            </w:r>
            <w:r w:rsidRPr="00B81929">
              <w:rPr>
                <w:sz w:val="22"/>
                <w:szCs w:val="22"/>
              </w:rPr>
              <w:t xml:space="preserve">chwyty na aparaty  nie powinny zmniejszać  przestrzeni załogi </w:t>
            </w:r>
            <w:r w:rsidRPr="00B81929">
              <w:rPr>
                <w:sz w:val="22"/>
                <w:szCs w:val="22"/>
                <w:shd w:val="clear" w:color="auto" w:fill="FFFFFF"/>
              </w:rPr>
              <w:t>i ograniczać powierzchni</w:t>
            </w:r>
            <w:r w:rsidRPr="00B81929">
              <w:rPr>
                <w:sz w:val="22"/>
                <w:szCs w:val="22"/>
              </w:rPr>
              <w:t xml:space="preserve">  siedziska)  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E03C10">
              <w:rPr>
                <w:sz w:val="22"/>
                <w:szCs w:val="22"/>
              </w:rPr>
              <w:t>odblokowanie każdego aparatu indywidualnie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5A3CF4">
              <w:rPr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:rsidR="00BD6657" w:rsidRPr="00DA2C0B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DA2C0B">
              <w:rPr>
                <w:sz w:val="22"/>
                <w:szCs w:val="22"/>
                <w:shd w:val="clear" w:color="auto" w:fill="FFFFFF"/>
              </w:rPr>
              <w:t>w przypadku gdy aparaty nie są przewożone, wstawienie oparć w miejscu mocowania aparatów</w:t>
            </w:r>
          </w:p>
          <w:p w:rsidR="00BD6657" w:rsidRPr="00C2197C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schowek pod siedzeniami w tylnej części kabiny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Fotele wyposażone w bezwładnościowe pasy bezpieczeństwa. Siedzenia pokryte materiałem  łatwozmywalnym, </w:t>
            </w:r>
          </w:p>
          <w:p w:rsidR="00BD6657" w:rsidRDefault="00BD6657" w:rsidP="001E0D2F">
            <w:r>
              <w:rPr>
                <w:sz w:val="22"/>
                <w:szCs w:val="22"/>
              </w:rPr>
              <w:lastRenderedPageBreak/>
              <w:t xml:space="preserve"> o zwiększonej odporności na  ścieranie. Fotele wyposażone w zagłówki. </w:t>
            </w:r>
          </w:p>
          <w:p w:rsidR="00BD6657" w:rsidRPr="00DA2C0B" w:rsidRDefault="00BD6657" w:rsidP="001E0D2F">
            <w:pPr>
              <w:rPr>
                <w:b/>
              </w:rPr>
            </w:pPr>
            <w:r w:rsidRPr="00DA2C0B">
              <w:rPr>
                <w:sz w:val="22"/>
                <w:szCs w:val="22"/>
              </w:rPr>
              <w:t>Fotel dla kierowcy</w:t>
            </w:r>
            <w:r w:rsidRPr="00DA2C0B">
              <w:rPr>
                <w:b/>
                <w:sz w:val="22"/>
                <w:szCs w:val="22"/>
              </w:rPr>
              <w:t>: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pneumatyczną regulacją wysokości</w:t>
            </w:r>
            <w:r>
              <w:rPr>
                <w:sz w:val="22"/>
                <w:szCs w:val="22"/>
              </w:rPr>
              <w:t>,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 xml:space="preserve">z regulacją dostosowania do ciężaru ciała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regulacją odległości całego fotela</w:t>
            </w:r>
          </w:p>
          <w:p w:rsidR="00BD665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 xml:space="preserve">z regulacją pochylenia oparcia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>
              <w:rPr>
                <w:sz w:val="22"/>
                <w:szCs w:val="22"/>
              </w:rPr>
              <w:t>z funkcją tłumienia drgań</w:t>
            </w:r>
          </w:p>
          <w:p w:rsidR="00BD6657" w:rsidRPr="00DA2C0B" w:rsidRDefault="00BD6657" w:rsidP="001E0D2F">
            <w:pPr>
              <w:rPr>
                <w:b/>
              </w:rPr>
            </w:pPr>
            <w:r w:rsidRPr="00DA2C0B">
              <w:rPr>
                <w:sz w:val="22"/>
                <w:szCs w:val="22"/>
              </w:rPr>
              <w:t>Fotel dla pasażera(dowódcy</w:t>
            </w:r>
            <w:r w:rsidRPr="00DA2C0B">
              <w:rPr>
                <w:b/>
                <w:sz w:val="22"/>
                <w:szCs w:val="22"/>
              </w:rPr>
              <w:t>):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 xml:space="preserve">z mechaniczną regulacją wysokości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regulacją odległości całego fotela</w:t>
            </w:r>
          </w:p>
          <w:p w:rsidR="00BD665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 regulacją pochylenia oparcia</w:t>
            </w:r>
            <w:r>
              <w:rPr>
                <w:sz w:val="22"/>
                <w:szCs w:val="22"/>
              </w:rPr>
              <w:t xml:space="preserve"> i siedzenia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0312EE" w:rsidRDefault="00BD6657" w:rsidP="001E0D2F">
            <w:r w:rsidRPr="000312EE">
              <w:rPr>
                <w:sz w:val="22"/>
                <w:szCs w:val="22"/>
              </w:rPr>
              <w:t>W kabinie kierowcy  zamontowane następujące urządzenia:</w:t>
            </w:r>
          </w:p>
          <w:p w:rsidR="00BD6657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</w:pPr>
            <w:r w:rsidRPr="000312EE">
              <w:rPr>
                <w:sz w:val="22"/>
                <w:szCs w:val="22"/>
              </w:rPr>
              <w:t>radiote</w:t>
            </w:r>
            <w:r>
              <w:rPr>
                <w:sz w:val="22"/>
                <w:szCs w:val="22"/>
              </w:rPr>
              <w:t>lefon samochodowy o parametrach min:</w:t>
            </w:r>
            <w:r w:rsidRPr="000312EE">
              <w:rPr>
                <w:sz w:val="22"/>
                <w:szCs w:val="22"/>
              </w:rPr>
              <w:t xml:space="preserve"> częstotliwość VHF 136-174 MHz, moc 1÷25 W, </w:t>
            </w:r>
          </w:p>
          <w:p w:rsidR="00BD6657" w:rsidRDefault="00BD6657" w:rsidP="001E0D2F">
            <w:pPr>
              <w:ind w:left="481"/>
            </w:pPr>
            <w:r>
              <w:rPr>
                <w:sz w:val="22"/>
                <w:szCs w:val="22"/>
              </w:rPr>
              <w:t xml:space="preserve">   </w:t>
            </w:r>
            <w:r w:rsidRPr="000312EE">
              <w:rPr>
                <w:sz w:val="22"/>
                <w:szCs w:val="22"/>
              </w:rPr>
              <w:t>odstę</w:t>
            </w:r>
            <w:r>
              <w:rPr>
                <w:sz w:val="22"/>
                <w:szCs w:val="22"/>
              </w:rPr>
              <w:t xml:space="preserve">p międzykanałowy 12,5 kHz, dostosowane do użytkowania w sieci MSW </w:t>
            </w:r>
          </w:p>
          <w:p w:rsidR="00BD6657" w:rsidRPr="007574EB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  <w:rPr>
                <w:b/>
              </w:rPr>
            </w:pPr>
            <w:r w:rsidRPr="000F4051">
              <w:rPr>
                <w:sz w:val="22"/>
                <w:szCs w:val="22"/>
              </w:rPr>
              <w:t xml:space="preserve">radio z odtwarzaczem </w:t>
            </w:r>
          </w:p>
          <w:p w:rsidR="00BD6657" w:rsidRPr="000312EE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</w:pPr>
            <w:r>
              <w:rPr>
                <w:sz w:val="22"/>
                <w:szCs w:val="22"/>
              </w:rPr>
              <w:t>podest do ładowarek radiostacji przenośnych i latarek z wyłącznikiem.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E35052" w:rsidRDefault="00BD6657" w:rsidP="001E0D2F">
            <w:r w:rsidRPr="00E35052">
              <w:rPr>
                <w:sz w:val="22"/>
                <w:szCs w:val="22"/>
              </w:rPr>
              <w:t>Dodatkow</w:t>
            </w:r>
            <w:r>
              <w:rPr>
                <w:sz w:val="22"/>
                <w:szCs w:val="22"/>
              </w:rPr>
              <w:t xml:space="preserve">e urządzenia </w:t>
            </w:r>
            <w:r w:rsidRPr="00E35052">
              <w:rPr>
                <w:sz w:val="22"/>
                <w:szCs w:val="22"/>
              </w:rPr>
              <w:t xml:space="preserve"> zamontowane w kabinie: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</w:pPr>
            <w:r w:rsidRPr="00E35052">
              <w:rPr>
                <w:sz w:val="22"/>
                <w:szCs w:val="22"/>
              </w:rPr>
              <w:t>sygnalizacja otwarcia żaluzji skrytek i podestów</w:t>
            </w:r>
            <w:r>
              <w:rPr>
                <w:sz w:val="22"/>
                <w:szCs w:val="22"/>
              </w:rPr>
              <w:t>, z alarmem dźwiękowym i słownym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35052">
              <w:rPr>
                <w:bCs/>
                <w:sz w:val="22"/>
                <w:szCs w:val="22"/>
              </w:rPr>
              <w:t>sygnalizacja informująca o wysunięciu masztu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alarmem dźwiękowym i słownym</w:t>
            </w:r>
            <w:r w:rsidRPr="000F4051">
              <w:rPr>
                <w:bCs/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wymaga alarmu słownego o treści: „otwarte żaluzje”, „otwarte podesty”, </w:t>
            </w:r>
          </w:p>
          <w:p w:rsidR="00BD6657" w:rsidRPr="00A557E7" w:rsidRDefault="00BD6657" w:rsidP="001E0D2F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„wysunięty maszt”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F4051">
              <w:rPr>
                <w:bCs/>
                <w:sz w:val="22"/>
                <w:szCs w:val="22"/>
              </w:rPr>
              <w:t>sygnalizacja załączonego gniazda ładowania</w:t>
            </w:r>
            <w:r>
              <w:rPr>
                <w:sz w:val="22"/>
                <w:szCs w:val="22"/>
              </w:rPr>
              <w:t xml:space="preserve"> i stan naładowania akumulatorów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</w:pPr>
            <w:r w:rsidRPr="00E35052">
              <w:rPr>
                <w:sz w:val="22"/>
                <w:szCs w:val="22"/>
              </w:rPr>
              <w:t>główn</w:t>
            </w:r>
            <w:r>
              <w:rPr>
                <w:sz w:val="22"/>
                <w:szCs w:val="22"/>
              </w:rPr>
              <w:t xml:space="preserve">y wyłącznik oświetlenia skrytek 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E35052">
              <w:rPr>
                <w:sz w:val="22"/>
                <w:szCs w:val="22"/>
              </w:rPr>
              <w:t>sterowanie zraszaczami</w:t>
            </w:r>
            <w:r>
              <w:rPr>
                <w:sz w:val="22"/>
                <w:szCs w:val="22"/>
              </w:rPr>
              <w:t xml:space="preserve"> </w:t>
            </w:r>
            <w:r w:rsidRPr="00E35052">
              <w:rPr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E35052">
              <w:rPr>
                <w:bCs/>
                <w:sz w:val="22"/>
                <w:szCs w:val="22"/>
              </w:rPr>
              <w:lastRenderedPageBreak/>
              <w:t>sterowanie niezależnym ogrzewaniem kabiny i przedziału  pracy autopompy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kontrolka włączenia autopompy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>kaźnik poziomu wody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wskaźnik poziomu środka pianotwórczego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wskaźnik  niskiego  ciśnienia</w:t>
            </w:r>
          </w:p>
          <w:p w:rsidR="00BD6657" w:rsidRPr="000F4051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0F4051">
              <w:rPr>
                <w:sz w:val="22"/>
                <w:szCs w:val="22"/>
              </w:rPr>
              <w:t>wskaźnik  wysokiego  ciśnienia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Pojazd  wyposażony w urządzenie sygnalizacyjno- ostrzegawcze (akustyczne i świetlne), pojazdu uprzywilejowanego. Urządzenie akustyczne powinno umożliwiać podawanie komunikatów słownych. Głośnik lub głośniki o mocy  min. 200W</w:t>
            </w:r>
          </w:p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Sterowanie przy pomocy manipulatora na elastycznym przewodzie ,zmiana modulacji dźwiękowej sygnału  poprzez klakson pojazdu, manipulator powinien być funkcjonalny, czytelny  i posiadać wyraźne, podświetlane  oznaczenia trybu pracy w ciągu  dnia i nocy.</w:t>
            </w:r>
          </w:p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Wymagana funkcjonalność podstawowa: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233" w:right="-57" w:hanging="176"/>
            </w:pPr>
            <w:r w:rsidRPr="00D55549">
              <w:rPr>
                <w:sz w:val="22"/>
                <w:szCs w:val="22"/>
              </w:rPr>
              <w:t xml:space="preserve"> załączenie sygnałów dźwiękowych i</w:t>
            </w:r>
            <w:r>
              <w:rPr>
                <w:sz w:val="22"/>
                <w:szCs w:val="22"/>
              </w:rPr>
              <w:t xml:space="preserve"> świetlnych jednym przyciskiem (pojedyncze krótkie </w:t>
            </w:r>
            <w:r w:rsidRPr="00D55549">
              <w:rPr>
                <w:sz w:val="22"/>
                <w:szCs w:val="22"/>
              </w:rPr>
              <w:t>naciśnięcie</w:t>
            </w:r>
            <w:r>
              <w:rPr>
                <w:sz w:val="22"/>
                <w:szCs w:val="22"/>
              </w:rPr>
              <w:t xml:space="preserve"> p</w:t>
            </w:r>
            <w:r w:rsidRPr="00D55549">
              <w:rPr>
                <w:sz w:val="22"/>
                <w:szCs w:val="22"/>
              </w:rPr>
              <w:t>rzycisku)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</w:pPr>
            <w:r w:rsidRPr="00D55549">
              <w:rPr>
                <w:sz w:val="22"/>
                <w:szCs w:val="22"/>
              </w:rPr>
              <w:t>wyłączenie sygnałów dźwiękowych(pojedyncze krótkie  naciśnięcie przycisku)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</w:pPr>
            <w:r w:rsidRPr="00D55549">
              <w:rPr>
                <w:sz w:val="22"/>
                <w:szCs w:val="22"/>
              </w:rPr>
              <w:t xml:space="preserve">wyłączenie sygnałów dźwiękowych, świetlnych (pojedyncze długie naciśnięcie przycisku)   </w:t>
            </w:r>
          </w:p>
          <w:p w:rsidR="00BD6657" w:rsidRDefault="00BD6657" w:rsidP="001E0D2F">
            <w:r w:rsidRPr="00D55549">
              <w:rPr>
                <w:sz w:val="22"/>
                <w:szCs w:val="22"/>
              </w:rPr>
              <w:t>Na dachu k</w:t>
            </w:r>
            <w:r>
              <w:rPr>
                <w:sz w:val="22"/>
                <w:szCs w:val="22"/>
              </w:rPr>
              <w:t xml:space="preserve">abiny zamontowana  nadbudowa  </w:t>
            </w:r>
            <w:r w:rsidRPr="00D55549">
              <w:rPr>
                <w:sz w:val="22"/>
                <w:szCs w:val="22"/>
              </w:rPr>
              <w:t xml:space="preserve"> z zamontowaną , lampą ze</w:t>
            </w:r>
            <w:r>
              <w:rPr>
                <w:sz w:val="22"/>
                <w:szCs w:val="22"/>
              </w:rPr>
              <w:t>spolona z napisem „STRAŻ”</w:t>
            </w:r>
            <w:r w:rsidRPr="00D55549">
              <w:rPr>
                <w:sz w:val="22"/>
                <w:szCs w:val="22"/>
              </w:rPr>
              <w:t xml:space="preserve"> z głośnikiem,</w:t>
            </w:r>
            <w:r>
              <w:rPr>
                <w:sz w:val="22"/>
                <w:szCs w:val="22"/>
              </w:rPr>
              <w:t xml:space="preserve"> i </w:t>
            </w:r>
            <w:r w:rsidRPr="00D55549">
              <w:rPr>
                <w:sz w:val="22"/>
                <w:szCs w:val="22"/>
              </w:rPr>
              <w:t xml:space="preserve">dwie wyprofilowane </w:t>
            </w:r>
            <w:r>
              <w:rPr>
                <w:sz w:val="22"/>
                <w:szCs w:val="22"/>
              </w:rPr>
              <w:t xml:space="preserve">wyprofilowana nadbudowa z zamontowaną lampą zespoloną z napisem STRAŻ, płaską z głośnikiem, umieszczoną  w nakładce kompozytowej dachu kabiny i dwie wyprofilowane </w:t>
            </w:r>
            <w:r w:rsidRPr="00D55549">
              <w:rPr>
                <w:sz w:val="22"/>
                <w:szCs w:val="22"/>
              </w:rPr>
              <w:t xml:space="preserve"> lampy niebieskie  LED,</w:t>
            </w:r>
            <w:r w:rsidRPr="00DB0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wbudowane w nakładkę kompozytową. Dodatkowo zamontowane dwie lampy dalekosiężne.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dodatkowo</w:t>
            </w:r>
            <w:r w:rsidRPr="00D55549">
              <w:rPr>
                <w:sz w:val="22"/>
                <w:szCs w:val="22"/>
              </w:rPr>
              <w:t xml:space="preserve"> 2 lampy sygnalizacyjne niebieskie  LED  z przodu </w:t>
            </w:r>
            <w:r>
              <w:rPr>
                <w:sz w:val="22"/>
                <w:szCs w:val="22"/>
              </w:rPr>
              <w:t xml:space="preserve">pojazdu. </w:t>
            </w:r>
          </w:p>
          <w:p w:rsidR="00BD6657" w:rsidRPr="00A6771F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A6771F">
              <w:rPr>
                <w:sz w:val="22"/>
                <w:szCs w:val="22"/>
              </w:rPr>
              <w:t xml:space="preserve">Na ścianie tylnej pojazdu , wyprofilowane   dwie lampy   niebieskie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3C5863">
              <w:rPr>
                <w:sz w:val="22"/>
                <w:szCs w:val="22"/>
              </w:rPr>
              <w:lastRenderedPageBreak/>
              <w:t>oraz „fala świetlna” LED umieszczona na tylnej ścianie nadwozia</w:t>
            </w:r>
          </w:p>
          <w:p w:rsidR="00BD6657" w:rsidRPr="0016431E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16431E">
              <w:rPr>
                <w:sz w:val="22"/>
                <w:szCs w:val="22"/>
              </w:rPr>
              <w:t xml:space="preserve">Na ścianie dolnej tylnej nadwozia z lewej i prawej strony zamontowane  dwie </w:t>
            </w:r>
            <w:r>
              <w:rPr>
                <w:sz w:val="22"/>
                <w:szCs w:val="22"/>
              </w:rPr>
              <w:t xml:space="preserve"> lampy</w:t>
            </w:r>
            <w:r w:rsidRPr="0016431E">
              <w:rPr>
                <w:sz w:val="22"/>
                <w:szCs w:val="22"/>
              </w:rPr>
              <w:t xml:space="preserve"> ze</w:t>
            </w:r>
            <w:r>
              <w:rPr>
                <w:sz w:val="22"/>
                <w:szCs w:val="22"/>
              </w:rPr>
              <w:t xml:space="preserve">spolone  tylne </w:t>
            </w:r>
            <w:r w:rsidRPr="0016431E">
              <w:rPr>
                <w:sz w:val="22"/>
                <w:szCs w:val="22"/>
              </w:rPr>
              <w:t xml:space="preserve">z zabezpieczeniami ochronnymi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rPr>
                <w:b/>
              </w:rPr>
            </w:pPr>
            <w:r w:rsidRPr="002B0798">
              <w:rPr>
                <w:sz w:val="22"/>
                <w:szCs w:val="22"/>
              </w:rPr>
              <w:t>Instalacja elektryczna  wyposażona w główny wyłącznik prądu</w:t>
            </w:r>
            <w:r w:rsidRPr="002B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A2C0B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t xml:space="preserve">Pojazd  wyposażony w integralny układ  do ładowania  akumulatorów z zewnętrznego  źródła ~230V, </w:t>
            </w:r>
          </w:p>
          <w:p w:rsidR="00BD6657" w:rsidRPr="00DA2C0B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t>z gniazdem przyłączeniowym z wyrzutnikiem z wtyczką i przewodem  umieszczonym po lewej stronie .</w:t>
            </w:r>
          </w:p>
          <w:p w:rsidR="00BD6657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t>Ładowarka-prostownik zamontowana na samochodzie. Złącze musi być samo rozłączalne w momencie  rozruchu</w:t>
            </w:r>
          </w:p>
          <w:p w:rsidR="00BD6657" w:rsidRPr="002B0798" w:rsidRDefault="00BD6657" w:rsidP="001E0D2F">
            <w:pPr>
              <w:pStyle w:val="Nagwek2"/>
              <w:rPr>
                <w:rFonts w:ascii="Arial" w:hAnsi="Arial" w:cs="Arial"/>
                <w:b w:val="0"/>
                <w:iCs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DA2C0B">
              <w:rPr>
                <w:b w:val="0"/>
                <w:sz w:val="22"/>
                <w:szCs w:val="22"/>
              </w:rPr>
              <w:t xml:space="preserve"> silnika.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A2C0B">
              <w:rPr>
                <w:b w:val="0"/>
                <w:iCs/>
                <w:sz w:val="22"/>
                <w:szCs w:val="22"/>
              </w:rPr>
              <w:t>W kabinie kierowcy sygnalizacja  podłącze</w:t>
            </w:r>
            <w:r>
              <w:rPr>
                <w:b w:val="0"/>
                <w:iCs/>
                <w:sz w:val="22"/>
                <w:szCs w:val="22"/>
              </w:rPr>
              <w:t>nia instalacji  do zewnętrznego ź</w:t>
            </w:r>
            <w:r w:rsidRPr="00DA2C0B">
              <w:rPr>
                <w:b w:val="0"/>
                <w:iCs/>
                <w:sz w:val="22"/>
                <w:szCs w:val="22"/>
              </w:rPr>
              <w:t>ródła</w:t>
            </w:r>
            <w:r w:rsidRPr="002B0798">
              <w:rPr>
                <w:b w:val="0"/>
                <w:iCs/>
                <w:sz w:val="22"/>
                <w:szCs w:val="22"/>
              </w:rPr>
              <w:t>.</w:t>
            </w:r>
            <w:r w:rsidRPr="002B0798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Nagwek2"/>
              <w:rPr>
                <w:b w:val="0"/>
              </w:rPr>
            </w:pPr>
            <w:r w:rsidRPr="002B0798">
              <w:rPr>
                <w:b w:val="0"/>
                <w:sz w:val="22"/>
                <w:szCs w:val="22"/>
              </w:rPr>
              <w:t>Pojazd  wyposażony w zewnętrzne szybkozłącze do uzupełniania powietrza w układzie pneumatycznym z sieci  stacjonarnej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  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Pojazd  wyposażony w sygnał pneumatyczny, włączany dodatkowym włącznikiem z miejsca dostępnego dla kierowcy i dowódcy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3.14</w:t>
            </w:r>
          </w:p>
          <w:p w:rsidR="00BD6657" w:rsidRDefault="00BD6657" w:rsidP="001E0D2F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430EC" w:rsidRDefault="00BD6657" w:rsidP="001E0D2F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Pojazd wyposażony w hak holowniczy, paszczowy typu Ringfeder, Rockinger  lub równoważny 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10 ton</w:t>
            </w:r>
            <w:r>
              <w:rPr>
                <w:sz w:val="22"/>
                <w:szCs w:val="22"/>
              </w:rPr>
              <w:t xml:space="preserve"> Złącza elektryczne i pneumatyczne muszą współpracować z przyczepą, wyposażoną w ABS .Instalacja elektryczna  musi współpracować z przyczepami, wyposażonymi w ledowe źródła światła.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175"/>
                <w:tab w:val="center" w:pos="4896"/>
                <w:tab w:val="right" w:pos="9432"/>
              </w:tabs>
              <w:rPr>
                <w:iCs/>
              </w:rPr>
            </w:pPr>
            <w:r w:rsidRPr="002B0798">
              <w:rPr>
                <w:iCs/>
                <w:sz w:val="22"/>
                <w:szCs w:val="22"/>
              </w:rPr>
              <w:t>Ogumienie uniwersalne, szosowo-terenowe z bieżnikiem dostosowanym do ró</w:t>
            </w:r>
            <w:r>
              <w:rPr>
                <w:iCs/>
                <w:sz w:val="22"/>
                <w:szCs w:val="22"/>
              </w:rPr>
              <w:t xml:space="preserve">żnych warunków atmosferycznych </w:t>
            </w:r>
          </w:p>
          <w:p w:rsidR="00BD6657" w:rsidRPr="004C36D8" w:rsidRDefault="00BD6657" w:rsidP="001E0D2F">
            <w:pPr>
              <w:pStyle w:val="Nagwek2"/>
              <w:ind w:left="0" w:firstLine="0"/>
              <w:rPr>
                <w:b w:val="0"/>
                <w:iCs/>
              </w:rPr>
            </w:pPr>
            <w:r w:rsidRPr="002B0798">
              <w:rPr>
                <w:b w:val="0"/>
                <w:sz w:val="22"/>
                <w:szCs w:val="22"/>
              </w:rPr>
              <w:t>Pełnowymiarowe koło zapasowe  na wyposażeniu pojazdu</w:t>
            </w:r>
            <w:r>
              <w:rPr>
                <w:b w:val="0"/>
                <w:sz w:val="22"/>
                <w:szCs w:val="22"/>
              </w:rPr>
              <w:t>-d</w:t>
            </w:r>
            <w:r w:rsidRPr="004C36D8">
              <w:rPr>
                <w:b w:val="0"/>
                <w:sz w:val="22"/>
                <w:szCs w:val="22"/>
              </w:rPr>
              <w:t>opuszcza się b</w:t>
            </w:r>
            <w:r>
              <w:rPr>
                <w:b w:val="0"/>
                <w:sz w:val="22"/>
                <w:szCs w:val="22"/>
              </w:rPr>
              <w:t xml:space="preserve">rak stałego </w:t>
            </w:r>
            <w:r w:rsidRPr="004C36D8">
              <w:rPr>
                <w:b w:val="0"/>
                <w:sz w:val="22"/>
                <w:szCs w:val="22"/>
              </w:rPr>
              <w:t xml:space="preserve">mocowania w pojeździe                                                                                                                               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504" w:hanging="504"/>
            </w:pPr>
            <w:r w:rsidRPr="002B0798">
              <w:rPr>
                <w:sz w:val="22"/>
                <w:szCs w:val="22"/>
              </w:rPr>
              <w:t>Kolory samochodu: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 xml:space="preserve">elementy podwozia, rama – w kolorze czarnym lub zbliżonym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>błotnik</w:t>
            </w:r>
            <w:r>
              <w:rPr>
                <w:sz w:val="22"/>
                <w:szCs w:val="22"/>
              </w:rPr>
              <w:t>i i zderzaki – w kolorze białym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>żaluzje skrytek – w kolorze naturalnym aluminium</w:t>
            </w:r>
          </w:p>
          <w:p w:rsidR="00BD6657" w:rsidRPr="002B0798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B0798">
              <w:rPr>
                <w:sz w:val="22"/>
                <w:szCs w:val="22"/>
              </w:rPr>
              <w:lastRenderedPageBreak/>
              <w:t>kabina, zabudowa– w kolorze czerwonym RAL 3000.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  <w:vertAlign w:val="superscript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Pr="002B0798" w:rsidRDefault="00BD6657" w:rsidP="001E0D2F">
            <w:pPr>
              <w:rPr>
                <w:b/>
              </w:rPr>
            </w:pPr>
            <w:r w:rsidRPr="002B0798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2B0798">
              <w:rPr>
                <w:b/>
                <w:sz w:val="22"/>
                <w:szCs w:val="22"/>
              </w:rPr>
              <w:t xml:space="preserve">   ZABUDOWA POŻARNICZA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C43450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5C10B1">
              <w:rPr>
                <w:sz w:val="22"/>
                <w:szCs w:val="22"/>
              </w:rPr>
              <w:t>Maksymal</w:t>
            </w:r>
            <w:r>
              <w:rPr>
                <w:sz w:val="22"/>
                <w:szCs w:val="22"/>
              </w:rPr>
              <w:t xml:space="preserve">na wysokość całkowita </w:t>
            </w:r>
            <w:r w:rsidRPr="00C43450">
              <w:rPr>
                <w:sz w:val="22"/>
                <w:szCs w:val="22"/>
              </w:rPr>
              <w:t>pojazdu-3300mm-dostosowana do wysokości bramy garażowej.</w:t>
            </w:r>
          </w:p>
          <w:p w:rsidR="00BD6657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C43450">
              <w:rPr>
                <w:sz w:val="22"/>
                <w:szCs w:val="22"/>
              </w:rPr>
              <w:t>Konstrukcja i poszycie zewnętrzne, wykonane w całości z materiałów</w:t>
            </w:r>
            <w:r>
              <w:rPr>
                <w:sz w:val="22"/>
                <w:szCs w:val="22"/>
              </w:rPr>
              <w:t xml:space="preserve"> kompozytowych</w:t>
            </w:r>
          </w:p>
          <w:p w:rsidR="00BD6657" w:rsidRDefault="00BD6657" w:rsidP="001E0D2F">
            <w:r w:rsidRPr="005C10B1">
              <w:rPr>
                <w:sz w:val="22"/>
                <w:szCs w:val="22"/>
              </w:rPr>
              <w:t>Wewn</w:t>
            </w:r>
            <w:r>
              <w:rPr>
                <w:sz w:val="22"/>
                <w:szCs w:val="22"/>
              </w:rPr>
              <w:t xml:space="preserve">ętrzne poszycia skrytek wyłożone  anodowaną </w:t>
            </w:r>
            <w:r w:rsidRPr="005C1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gładką blachą aluminiową</w:t>
            </w:r>
          </w:p>
          <w:p w:rsidR="00BD6657" w:rsidRPr="004F7217" w:rsidRDefault="00BD6657" w:rsidP="001E0D2F">
            <w:r w:rsidRPr="004F7217">
              <w:rPr>
                <w:bCs/>
                <w:sz w:val="22"/>
                <w:szCs w:val="22"/>
              </w:rPr>
              <w:t>Balustrady</w:t>
            </w:r>
            <w:r w:rsidRPr="004F7217">
              <w:rPr>
                <w:sz w:val="22"/>
                <w:szCs w:val="22"/>
              </w:rPr>
              <w:t xml:space="preserve"> ochronne </w:t>
            </w:r>
            <w:r w:rsidRPr="004F7217">
              <w:rPr>
                <w:bCs/>
                <w:sz w:val="22"/>
                <w:szCs w:val="22"/>
              </w:rPr>
              <w:t>boczne</w:t>
            </w:r>
            <w:r w:rsidRPr="004F7217">
              <w:rPr>
                <w:b/>
                <w:bCs/>
                <w:sz w:val="22"/>
                <w:szCs w:val="22"/>
              </w:rPr>
              <w:t xml:space="preserve"> -</w:t>
            </w:r>
            <w:r w:rsidRPr="004F7217">
              <w:rPr>
                <w:sz w:val="22"/>
                <w:szCs w:val="22"/>
              </w:rPr>
              <w:t>dachu wykona</w:t>
            </w:r>
            <w:r>
              <w:rPr>
                <w:sz w:val="22"/>
                <w:szCs w:val="22"/>
              </w:rPr>
              <w:t xml:space="preserve">ne  ze specjalnych </w:t>
            </w:r>
            <w:r w:rsidRPr="004F7217">
              <w:rPr>
                <w:sz w:val="22"/>
                <w:szCs w:val="22"/>
              </w:rPr>
              <w:t xml:space="preserve"> materiałów kompozytowych</w:t>
            </w:r>
          </w:p>
          <w:p w:rsidR="00BD6657" w:rsidRPr="005C10B1" w:rsidRDefault="00BD6657" w:rsidP="001E0D2F">
            <w:r w:rsidRPr="005C10B1">
              <w:rPr>
                <w:sz w:val="22"/>
                <w:szCs w:val="22"/>
              </w:rPr>
              <w:t>Po trzy skrytki na bokach pojazdu (w układzie 3+3+1)</w:t>
            </w:r>
          </w:p>
          <w:p w:rsidR="00BD6657" w:rsidRPr="002B0798" w:rsidRDefault="00BD6657" w:rsidP="001E0D2F">
            <w:r>
              <w:rPr>
                <w:sz w:val="22"/>
                <w:szCs w:val="22"/>
              </w:rPr>
              <w:t>Pomiędzy kabiną a zabudową pożarniczą zamontowana kompozytowa osłona  ochronno-maskująca.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>
              <w:rPr>
                <w:sz w:val="22"/>
                <w:szCs w:val="22"/>
              </w:rPr>
              <w:t>Wymagane otwierane lub wysuwne podesty pod wszystkimi schowkami bocznymi zabudowy, które  umożliwią   łatwy i bezpieczny  dostęp do sprzętu położonego w górnych partiach schowków, na całej długości zabudowy .</w:t>
            </w:r>
          </w:p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>
              <w:rPr>
                <w:sz w:val="22"/>
                <w:szCs w:val="22"/>
              </w:rPr>
              <w:t>Musi być zainstalowany podest otwierany lub wysuwny  nad kołami tylnymi po obu stronach zabudowy.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 w:rsidRPr="002B0798">
              <w:rPr>
                <w:sz w:val="22"/>
                <w:szCs w:val="22"/>
              </w:rPr>
              <w:t xml:space="preserve">Otwarcie lub wysunięcie podestu, musi być sygnalizowane w kabinie kierowcy. </w:t>
            </w:r>
          </w:p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 w:rsidRPr="002B0798">
              <w:rPr>
                <w:sz w:val="22"/>
                <w:szCs w:val="22"/>
              </w:rPr>
              <w:t>Otwierane lub wysuwne podesty poza obrys pojazdu, muszą  posiadać oznakowanie ostrzegawcze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Skrytki na sprzęt i przedział autopompy wysokociśnieniowej  wyposażone w oświetlenie , podwójne listwy- LED, umieszczone pionowo po obu stronach schowka, przy prowadnicy żaluzji, włączane automatycznie po otwarciu  drzwi-żaluzji skrytki. W kabinie zamontowana sygnalizacja otwarcia skrytek.</w:t>
            </w:r>
          </w:p>
          <w:p w:rsidR="00BD6657" w:rsidRPr="002B0798" w:rsidRDefault="00BD6657" w:rsidP="001E0D2F">
            <w:r w:rsidRPr="002B0798">
              <w:rPr>
                <w:sz w:val="22"/>
                <w:szCs w:val="22"/>
              </w:rPr>
              <w:t>Główny wyłącznik oświetlenia skrytek, zainstalowany w kabinie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 xml:space="preserve">oświetlenie składające się z lamp bocznych do oświetlenia dalszego pola </w:t>
            </w:r>
            <w:r w:rsidRPr="004F7217">
              <w:rPr>
                <w:sz w:val="22"/>
                <w:szCs w:val="22"/>
              </w:rPr>
              <w:t>pracy wbudowane w kompozytowe balustrady boczne (min3szt na stronę)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zewnętrznych listew LED, zamontowanych nad żaluzjami,  do oświetlenia pola bezpośrednio przy pojeździe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oświetlenie powierzchni dachu, lampami typu LED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oświetlenia włączane z przedziału autopompy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 xml:space="preserve"> </w:t>
            </w:r>
            <w:r w:rsidRPr="006B5905">
              <w:rPr>
                <w:sz w:val="22"/>
                <w:szCs w:val="22"/>
              </w:rPr>
              <w:t xml:space="preserve">W kabinie musi być zainstalowany włącznik do  załączenia oświetlenia zewnętrznego,    z możliwością </w:t>
            </w:r>
            <w:r>
              <w:rPr>
                <w:sz w:val="22"/>
                <w:szCs w:val="22"/>
              </w:rPr>
              <w:t xml:space="preserve">  </w:t>
            </w:r>
          </w:p>
          <w:p w:rsidR="00BD6657" w:rsidRPr="00D56B57" w:rsidRDefault="00BD6657" w:rsidP="001E0D2F">
            <w:pPr>
              <w:pStyle w:val="Tekstpodstawowy"/>
              <w:ind w:left="119" w:right="-57"/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Pr="006B5905">
              <w:rPr>
                <w:sz w:val="22"/>
                <w:szCs w:val="22"/>
              </w:rPr>
              <w:t xml:space="preserve">sterowania  oświetleniem z tablicy </w:t>
            </w:r>
            <w:r w:rsidRPr="006B5905">
              <w:rPr>
                <w:color w:val="0070C0"/>
                <w:sz w:val="22"/>
                <w:szCs w:val="22"/>
              </w:rPr>
              <w:t xml:space="preserve">  </w:t>
            </w:r>
            <w:r w:rsidRPr="006B5905">
              <w:rPr>
                <w:sz w:val="22"/>
                <w:szCs w:val="22"/>
              </w:rPr>
              <w:t>autopompy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/>
                <w:sz w:val="22"/>
                <w:szCs w:val="22"/>
              </w:rPr>
              <w:lastRenderedPageBreak/>
              <w:t xml:space="preserve">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D3C50" w:rsidRDefault="00BD6657" w:rsidP="001E0D2F">
            <w:pPr>
              <w:pStyle w:val="Tekstpodstawowy"/>
              <w:ind w:left="360" w:hanging="360"/>
            </w:pPr>
            <w:r w:rsidRPr="008D3C50">
              <w:rPr>
                <w:sz w:val="22"/>
                <w:szCs w:val="22"/>
              </w:rPr>
              <w:t>Szuflady i wysuwane tace  automatycznie ,blokują się w pozycji wsuniętej   i całkowicie wysuniętej  i posiadają zabezpieczenie  przed całkowitym wyciągnięciem</w:t>
            </w:r>
          </w:p>
          <w:p w:rsidR="00BD6657" w:rsidRDefault="00BD6657" w:rsidP="001E0D2F">
            <w:pPr>
              <w:pStyle w:val="Tekstpodstawowy"/>
              <w:ind w:left="360" w:hanging="360"/>
            </w:pPr>
            <w:r w:rsidRPr="008D3C50">
              <w:rPr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8D3C50">
                <w:rPr>
                  <w:sz w:val="22"/>
                  <w:szCs w:val="22"/>
                </w:rPr>
                <w:t>250 mm</w:t>
              </w:r>
            </w:smartTag>
            <w:r w:rsidRPr="008D3C50">
              <w:rPr>
                <w:sz w:val="22"/>
                <w:szCs w:val="22"/>
              </w:rPr>
              <w:t xml:space="preserve"> poza obrys pojazdu, posiadają  oznakowanie ostrzegawcze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</w:pPr>
            <w:r w:rsidRPr="0085109E">
              <w:rPr>
                <w:sz w:val="22"/>
                <w:szCs w:val="22"/>
              </w:rPr>
              <w:t>Półki sprzętowe wykonane z aluminium, w systemie z możliwością regulacji położenia (ustawienia) wysokości półek-w zależności od potrzeb</w:t>
            </w:r>
            <w:r>
              <w:rPr>
                <w:sz w:val="22"/>
                <w:szCs w:val="22"/>
              </w:rPr>
              <w:t xml:space="preserve"> użytkownika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Schowki wyposażone w regały wysuwne lub  obrotowe, wyposażone w zestaw sprzętu podstawowego, </w:t>
            </w:r>
            <w:r w:rsidRPr="003A347A">
              <w:rPr>
                <w:sz w:val="22"/>
                <w:szCs w:val="22"/>
              </w:rPr>
              <w:t xml:space="preserve"> m.in </w:t>
            </w:r>
            <w:r>
              <w:rPr>
                <w:sz w:val="22"/>
                <w:szCs w:val="22"/>
              </w:rPr>
              <w:t>: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łom zwykły-1szt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łomo-wyciągacz-1szt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łotek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i 4 kg- po 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>
              <w:rPr>
                <w:sz w:val="22"/>
                <w:szCs w:val="22"/>
              </w:rPr>
              <w:t>siekiera-1szt</w:t>
            </w:r>
          </w:p>
          <w:p w:rsidR="00BD6657" w:rsidRPr="0085109E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ind w:left="175" w:hanging="175"/>
            </w:pPr>
            <w:r w:rsidRPr="00926413">
              <w:rPr>
                <w:sz w:val="22"/>
                <w:szCs w:val="22"/>
              </w:rPr>
              <w:t>nożyce do drutu-1szt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D3C50" w:rsidRDefault="00BD6657" w:rsidP="001E0D2F">
            <w:pPr>
              <w:autoSpaceDE w:val="0"/>
            </w:pPr>
            <w:r>
              <w:rPr>
                <w:sz w:val="22"/>
                <w:szCs w:val="22"/>
              </w:rPr>
              <w:t xml:space="preserve">Schowki wyposażone w regały, palety </w:t>
            </w:r>
            <w:r w:rsidRPr="008D3C50">
              <w:rPr>
                <w:sz w:val="22"/>
                <w:szCs w:val="22"/>
              </w:rPr>
              <w:t>wysuwne lub obrotowe</w:t>
            </w:r>
            <w:r>
              <w:rPr>
                <w:sz w:val="22"/>
                <w:szCs w:val="22"/>
              </w:rPr>
              <w:t>:</w:t>
            </w:r>
            <w:r w:rsidRPr="008D3C50">
              <w:rPr>
                <w:sz w:val="22"/>
                <w:szCs w:val="22"/>
              </w:rPr>
              <w:t xml:space="preserve"> na urządzenie ratownicze, agregat prądotwórczy</w:t>
            </w:r>
            <w:r>
              <w:rPr>
                <w:sz w:val="22"/>
                <w:szCs w:val="22"/>
              </w:rPr>
              <w:t>, sprzęt ratowniczy, w zależności od potrzeb i możliwości  zamontowania danego sprzętu.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>Skrytki na sprzęt i wyposażenie zamykane żaluzjami aluminiowymi Drzwi żaluzjowe wyposażone w zamki, jeden klucz pasuje do wszystkich zamków. Wymagane dodatkowe zabezpieczenie przed otwarciem żaluzji.-typu rurkowego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 w:rsidRPr="004F7217">
              <w:rPr>
                <w:sz w:val="22"/>
                <w:szCs w:val="22"/>
              </w:rPr>
              <w:t>Dach zabudowy  wykonany w formie podestu roboczego w wykonaniu antypoślizgowym .</w:t>
            </w:r>
            <w:r w:rsidRPr="004F7217">
              <w:rPr>
                <w:bCs/>
                <w:sz w:val="22"/>
                <w:szCs w:val="22"/>
              </w:rPr>
              <w:t>Balustrada</w:t>
            </w:r>
            <w:r w:rsidRPr="004F7217">
              <w:rPr>
                <w:sz w:val="22"/>
                <w:szCs w:val="22"/>
              </w:rPr>
              <w:t xml:space="preserve"> ochronna </w:t>
            </w:r>
            <w:r w:rsidRPr="004F7217">
              <w:rPr>
                <w:bCs/>
                <w:sz w:val="22"/>
                <w:szCs w:val="22"/>
              </w:rPr>
              <w:t>boczna</w:t>
            </w:r>
            <w:r w:rsidRPr="004F7217">
              <w:rPr>
                <w:b/>
                <w:bCs/>
                <w:sz w:val="22"/>
                <w:szCs w:val="22"/>
              </w:rPr>
              <w:t xml:space="preserve"> -</w:t>
            </w:r>
            <w:r w:rsidRPr="004F7217">
              <w:rPr>
                <w:sz w:val="22"/>
                <w:szCs w:val="22"/>
              </w:rPr>
              <w:t>dachu wykona</w:t>
            </w:r>
            <w:r>
              <w:rPr>
                <w:sz w:val="22"/>
                <w:szCs w:val="22"/>
              </w:rPr>
              <w:t>na  z</w:t>
            </w:r>
            <w:r w:rsidRPr="004F7217">
              <w:rPr>
                <w:sz w:val="22"/>
                <w:szCs w:val="22"/>
              </w:rPr>
              <w:t xml:space="preserve"> materiałów kompozytowych  jako  nierozłączna część z nadbudową pożarniczą z elementami  barierki rurowej , o wysokości min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4F7217">
                <w:rPr>
                  <w:sz w:val="22"/>
                  <w:szCs w:val="22"/>
                </w:rPr>
                <w:t>180 mm</w:t>
              </w:r>
            </w:smartTag>
            <w:r w:rsidRPr="004F7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  <w:p w:rsidR="00BD6657" w:rsidRPr="00495E54" w:rsidRDefault="00BD6657" w:rsidP="001E0D2F">
            <w:r>
              <w:rPr>
                <w:sz w:val="22"/>
                <w:szCs w:val="22"/>
              </w:rPr>
              <w:t>Na ścianie tylnej pojazdu wbudowane w naroża nakładek kompozytowych, wyprofilowane dwie specjalne lampy niebieskie lub układ równoważny.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r w:rsidRPr="002B0798">
              <w:rPr>
                <w:sz w:val="22"/>
                <w:szCs w:val="22"/>
              </w:rPr>
              <w:t xml:space="preserve">Na dachu pojazdu zamontowana zamykana skrzynia aluminiowa na drobny sprzęt o wymiarach w przybliżeniu </w:t>
            </w:r>
            <w:r w:rsidRPr="002B0798">
              <w:rPr>
                <w:sz w:val="22"/>
                <w:szCs w:val="22"/>
              </w:rPr>
              <w:lastRenderedPageBreak/>
              <w:t xml:space="preserve">1400x460x270 mm, posiadająca oświetlenie wewnętrzne typu LED </w:t>
            </w:r>
            <w:r w:rsidRPr="002B0798">
              <w:rPr>
                <w:rFonts w:ascii="Verdana" w:hAnsi="Verdana" w:cs="Verdana"/>
                <w:sz w:val="20"/>
                <w:szCs w:val="20"/>
              </w:rPr>
              <w:t>,</w:t>
            </w:r>
            <w:r w:rsidRPr="002B0798">
              <w:rPr>
                <w:sz w:val="22"/>
                <w:szCs w:val="22"/>
              </w:rPr>
              <w:t>oraz  uchwyty z rolkami  na drabinę dwuprzęsłową wysuwną z podporami ,uchw</w:t>
            </w:r>
            <w:r>
              <w:rPr>
                <w:sz w:val="22"/>
                <w:szCs w:val="22"/>
              </w:rPr>
              <w:t>yty na węże ssawne,</w:t>
            </w:r>
            <w:r w:rsidRPr="002B0798">
              <w:rPr>
                <w:sz w:val="22"/>
                <w:szCs w:val="22"/>
              </w:rPr>
              <w:t xml:space="preserve"> bosak, mostki przejazdowe, tłumice itp.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posiada  drabinkę do wejścia na dach z tyłu samochodu ,wykon</w:t>
            </w:r>
            <w:r>
              <w:rPr>
                <w:sz w:val="22"/>
                <w:szCs w:val="22"/>
              </w:rPr>
              <w:t>aną</w:t>
            </w:r>
            <w:r w:rsidRPr="002B0798">
              <w:rPr>
                <w:sz w:val="22"/>
                <w:szCs w:val="22"/>
              </w:rPr>
              <w:t xml:space="preserve"> z materiałów nierdzewnych,   umieszczoną po prawej stronie .W górnej części drabinki zamontowane poręcze ułatwiające wchodzenie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>Powierzchnie platform, podestów roboczych i podłogi  kabiny w wykonaniu antypoślizgowym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5221E9">
              <w:rPr>
                <w:sz w:val="22"/>
                <w:szCs w:val="22"/>
              </w:rPr>
              <w:t>Zbiornik wody o pojemności  min.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3"/>
              </w:smartTagPr>
              <w:r>
                <w:rPr>
                  <w:sz w:val="22"/>
                  <w:szCs w:val="22"/>
                </w:rPr>
                <w:t>4</w:t>
              </w:r>
              <w:r w:rsidRPr="005221E9">
                <w:rPr>
                  <w:sz w:val="22"/>
                  <w:szCs w:val="22"/>
                </w:rPr>
                <w:t xml:space="preserve"> m</w:t>
              </w:r>
              <w:r w:rsidRPr="005221E9">
                <w:rPr>
                  <w:position w:val="6"/>
                  <w:sz w:val="22"/>
                  <w:szCs w:val="22"/>
                </w:rPr>
                <w:t>3</w:t>
              </w:r>
            </w:smartTag>
            <w:r w:rsidRPr="005221E9">
              <w:rPr>
                <w:sz w:val="22"/>
                <w:szCs w:val="22"/>
              </w:rPr>
              <w:t xml:space="preserve">, wykonany </w:t>
            </w:r>
            <w:r>
              <w:rPr>
                <w:sz w:val="22"/>
                <w:szCs w:val="22"/>
              </w:rPr>
              <w:t xml:space="preserve"> z  materiałów kompozytowych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zabezpieczającym przed swobodnym wypływem wody  w czasie  jazdy.</w:t>
            </w:r>
          </w:p>
          <w:p w:rsidR="00BD6657" w:rsidRDefault="00BD6657" w:rsidP="001E0D2F">
            <w:pPr>
              <w:pStyle w:val="Tekstpodstawowy"/>
              <w:ind w:left="504" w:hanging="504"/>
            </w:pPr>
            <w:r>
              <w:rPr>
                <w:sz w:val="22"/>
                <w:szCs w:val="22"/>
              </w:rPr>
              <w:t xml:space="preserve"> Zbiornik  wyposażony w  falochrony i  właz rewizyjny.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Zbiornik wody wyposażony</w:t>
            </w:r>
            <w:r>
              <w:rPr>
                <w:sz w:val="22"/>
                <w:szCs w:val="22"/>
              </w:rPr>
              <w:t xml:space="preserve"> </w:t>
            </w:r>
            <w:r w:rsidRPr="004F60D0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dwie nasady </w:t>
            </w:r>
            <w:r w:rsidRPr="004F60D0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 xml:space="preserve"> (po jednej z każdej strony) z zaworami kulowymi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  <w:p w:rsidR="00BD6657" w:rsidRPr="00E97624" w:rsidRDefault="00BD6657" w:rsidP="001E0D2F">
            <w:pPr>
              <w:pStyle w:val="Tekstpodstawowy"/>
            </w:pPr>
            <w:r w:rsidRPr="005221E9">
              <w:rPr>
                <w:sz w:val="22"/>
                <w:szCs w:val="22"/>
              </w:rPr>
              <w:t xml:space="preserve"> w zamykanych schowkach</w:t>
            </w:r>
          </w:p>
          <w:p w:rsidR="00BD6657" w:rsidRPr="004F60D0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Wlot do napełniania z hydrantu wyposażony w zawór odcinający oraz sito</w:t>
            </w:r>
          </w:p>
          <w:p w:rsidR="00BD6657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BD6657" w:rsidRPr="004F60D0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Układ zbiornika wyposażony w  automatyczny zawór</w:t>
            </w:r>
            <w:r w:rsidRPr="008D3C50">
              <w:rPr>
                <w:sz w:val="22"/>
                <w:szCs w:val="22"/>
              </w:rPr>
              <w:t xml:space="preserve"> napełniania hydrantowego </w:t>
            </w:r>
            <w:r>
              <w:rPr>
                <w:sz w:val="22"/>
                <w:szCs w:val="22"/>
              </w:rPr>
              <w:t>zabe</w:t>
            </w:r>
            <w:r w:rsidRPr="008D3C50">
              <w:rPr>
                <w:sz w:val="22"/>
                <w:szCs w:val="22"/>
              </w:rPr>
              <w:t>zpieczającego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 xml:space="preserve"> przed przepełnieniem zbiornika wodnego z możliwością przełączenia na pracę ręczną</w:t>
            </w:r>
            <w:r w:rsidRPr="008D3C50"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46EDD" w:rsidRDefault="00BD6657" w:rsidP="001E0D2F">
            <w:pPr>
              <w:pStyle w:val="Tekstpodstawowy"/>
            </w:pPr>
            <w:r w:rsidRPr="000F1970">
              <w:rPr>
                <w:sz w:val="22"/>
                <w:szCs w:val="22"/>
              </w:rPr>
              <w:t>Zbiornik środka pianotwórczego, wykonany z materiałów kompozytowych, odpornych na działanie dopuszczonych do stosowania środków</w:t>
            </w:r>
            <w:r>
              <w:rPr>
                <w:sz w:val="22"/>
                <w:szCs w:val="22"/>
              </w:rPr>
              <w:t xml:space="preserve"> pianotwórczych i modyfikatorów</w:t>
            </w:r>
            <w:r w:rsidRPr="000F1970"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o pojemności </w:t>
            </w:r>
            <w:r w:rsidRPr="005221E9">
              <w:rPr>
                <w:sz w:val="22"/>
                <w:szCs w:val="22"/>
              </w:rPr>
              <w:t>min.10% pojemności</w:t>
            </w:r>
            <w:r w:rsidRPr="00546EDD">
              <w:rPr>
                <w:sz w:val="22"/>
                <w:szCs w:val="22"/>
              </w:rPr>
              <w:t xml:space="preserve"> zbiornika wo</w:t>
            </w:r>
            <w:r>
              <w:rPr>
                <w:sz w:val="22"/>
                <w:szCs w:val="22"/>
              </w:rPr>
              <w:t>dnego.</w:t>
            </w:r>
          </w:p>
          <w:p w:rsidR="00BD6657" w:rsidRDefault="00BD6657" w:rsidP="001E0D2F">
            <w:pPr>
              <w:pStyle w:val="Tekstpodstawowy"/>
            </w:pPr>
            <w:r w:rsidRPr="000F1970">
              <w:rPr>
                <w:sz w:val="22"/>
                <w:szCs w:val="22"/>
              </w:rPr>
              <w:t>Napełnianie zbiornika środkiem pianotwórczym,  możliwe z poziomu terenu i z dachu pojazdu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43D35" w:rsidRDefault="00BD6657" w:rsidP="001E0D2F">
            <w:pPr>
              <w:pStyle w:val="Tekstpodstawowy"/>
            </w:pPr>
            <w:r w:rsidRPr="00D43D35">
              <w:rPr>
                <w:sz w:val="22"/>
                <w:szCs w:val="22"/>
              </w:rPr>
              <w:t xml:space="preserve">Układ wodno-pianowy  wyposażony w ręczny lub automatyczny  dozownik środka pianotwórczego dostosowany </w:t>
            </w:r>
            <w:r w:rsidRPr="00D43D35">
              <w:rPr>
                <w:sz w:val="22"/>
                <w:szCs w:val="22"/>
              </w:rPr>
              <w:lastRenderedPageBreak/>
              <w:t xml:space="preserve">do wydajności autopompy, zapewniający uzyskiwanie co najmniej  stężeń 3% i 6% (tolerancja </w:t>
            </w:r>
            <w:r w:rsidRPr="00D43D35">
              <w:rPr>
                <w:sz w:val="22"/>
                <w:szCs w:val="22"/>
                <w:u w:val="single"/>
              </w:rPr>
              <w:t>+</w:t>
            </w:r>
            <w:r w:rsidRPr="00D43D35">
              <w:rPr>
                <w:sz w:val="22"/>
                <w:szCs w:val="22"/>
              </w:rPr>
              <w:t xml:space="preserve">0,5%) w całym zakresie pracy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iCs/>
                <w:color w:val="000000"/>
                <w:sz w:val="22"/>
                <w:szCs w:val="22"/>
              </w:rPr>
              <w:t xml:space="preserve">Autopompa  zlokalizowana z tyłu pojazdu w obudowanym przedziale, zamykanym drzwiami żaluzjowymi </w:t>
            </w:r>
            <w:r w:rsidRPr="001B3E46">
              <w:rPr>
                <w:iCs/>
                <w:sz w:val="22"/>
                <w:szCs w:val="22"/>
              </w:rPr>
              <w:t xml:space="preserve">   </w:t>
            </w:r>
          </w:p>
          <w:p w:rsidR="00BD6657" w:rsidRDefault="00BD6657" w:rsidP="001E0D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sz w:val="22"/>
                <w:szCs w:val="22"/>
              </w:rPr>
              <w:t>Autopompa dwuzakresowa ze stopniem  wysokiego ciśnienia</w:t>
            </w:r>
          </w:p>
          <w:p w:rsidR="00BD6657" w:rsidRDefault="00BD6657" w:rsidP="000D2D4A">
            <w:pPr>
              <w:widowControl/>
              <w:numPr>
                <w:ilvl w:val="0"/>
                <w:numId w:val="46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</w:pPr>
            <w:r w:rsidRPr="00356628">
              <w:rPr>
                <w:sz w:val="22"/>
                <w:szCs w:val="22"/>
              </w:rPr>
              <w:t>wydajność , min.</w:t>
            </w:r>
            <w:r>
              <w:rPr>
                <w:color w:val="FF0000"/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 xml:space="preserve"> </w:t>
            </w:r>
            <w:r w:rsidRPr="00356628">
              <w:rPr>
                <w:sz w:val="22"/>
                <w:szCs w:val="22"/>
              </w:rPr>
              <w:t xml:space="preserve">l/min, przy ciśnieniu </w:t>
            </w:r>
            <w:r>
              <w:rPr>
                <w:sz w:val="22"/>
                <w:szCs w:val="22"/>
              </w:rPr>
              <w:t xml:space="preserve"> 8 bar i głębokości ssania 1,5m</w:t>
            </w:r>
          </w:p>
          <w:p w:rsidR="00BD6657" w:rsidRPr="00B94478" w:rsidRDefault="00BD6657" w:rsidP="000D2D4A">
            <w:pPr>
              <w:widowControl/>
              <w:numPr>
                <w:ilvl w:val="0"/>
                <w:numId w:val="46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</w:pPr>
            <w:r w:rsidRPr="00356628">
              <w:rPr>
                <w:sz w:val="22"/>
                <w:szCs w:val="22"/>
              </w:rPr>
              <w:t>wydajność  stop</w:t>
            </w:r>
            <w:r>
              <w:rPr>
                <w:sz w:val="22"/>
                <w:szCs w:val="22"/>
              </w:rPr>
              <w:t xml:space="preserve">nia wysokiego ciśnienia, min. </w:t>
            </w:r>
            <w:r>
              <w:rPr>
                <w:color w:val="FF0000"/>
                <w:sz w:val="22"/>
                <w:szCs w:val="22"/>
              </w:rPr>
              <w:t>40</w:t>
            </w:r>
            <w:r w:rsidRPr="00A764BA">
              <w:rPr>
                <w:color w:val="FF0000"/>
                <w:sz w:val="22"/>
                <w:szCs w:val="22"/>
              </w:rPr>
              <w:t>0</w:t>
            </w:r>
            <w:r w:rsidRPr="00356628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/min  przy ciśnieniu  40 bar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</w:pPr>
            <w:r>
              <w:rPr>
                <w:sz w:val="22"/>
                <w:szCs w:val="22"/>
              </w:rPr>
              <w:t>Autopompa  umożliwia podanie wody i wodnego roztworu środka pianotwórczego do minimum: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 xml:space="preserve">dwóch nasad tłocznych 75 zlokalizowanych z tyłu pojazdu, po bokach, </w:t>
            </w:r>
            <w:r w:rsidRPr="005221E9">
              <w:rPr>
                <w:sz w:val="22"/>
                <w:szCs w:val="22"/>
              </w:rPr>
              <w:t xml:space="preserve"> w zamykanych schowkach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t xml:space="preserve"> wysokociśnie</w:t>
            </w:r>
            <w:r>
              <w:rPr>
                <w:sz w:val="22"/>
                <w:szCs w:val="22"/>
              </w:rPr>
              <w:t>niowej linii szybkiego natarcia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działka wodno-pianowego</w:t>
            </w:r>
          </w:p>
          <w:p w:rsidR="00BD6657" w:rsidRPr="00671CA9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t xml:space="preserve">zraszaczy                                  </w:t>
            </w:r>
          </w:p>
          <w:p w:rsidR="00BD6657" w:rsidRDefault="00BD6657" w:rsidP="001E0D2F">
            <w:pPr>
              <w:pStyle w:val="Tekstpodstawowy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Autopompa  umożliwia podanie wody do zbiornika samochodu.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Autopompa  wyposażona w urządzenie odpowietrzające umożliwiające zassanie wody: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8"/>
              </w:numPr>
              <w:tabs>
                <w:tab w:val="left" w:pos="175"/>
              </w:tabs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color w:val="000000"/>
                  <w:sz w:val="22"/>
                  <w:szCs w:val="22"/>
                </w:rPr>
                <w:t>1,5 m</w:t>
              </w:r>
            </w:smartTag>
            <w:r>
              <w:rPr>
                <w:color w:val="000000"/>
                <w:sz w:val="22"/>
                <w:szCs w:val="22"/>
              </w:rPr>
              <w:t xml:space="preserve"> w czasie do 30 sek.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8"/>
              </w:numPr>
              <w:tabs>
                <w:tab w:val="left" w:pos="175"/>
              </w:tabs>
              <w:suppressAutoHyphens w:val="0"/>
              <w:spacing w:after="0"/>
              <w:rPr>
                <w:iCs/>
                <w:color w:val="000000"/>
              </w:rPr>
            </w:pPr>
            <w:r w:rsidRPr="00671CA9">
              <w:rPr>
                <w:color w:val="000000"/>
                <w:sz w:val="22"/>
                <w:szCs w:val="22"/>
              </w:rPr>
              <w:t xml:space="preserve"> </w:t>
            </w:r>
            <w:r w:rsidRPr="00671CA9">
              <w:rPr>
                <w:iCs/>
                <w:color w:val="000000"/>
                <w:sz w:val="22"/>
                <w:szCs w:val="22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671CA9">
                <w:rPr>
                  <w:iCs/>
                  <w:color w:val="000000"/>
                  <w:sz w:val="22"/>
                  <w:szCs w:val="22"/>
                </w:rPr>
                <w:t>7,5 m</w:t>
              </w:r>
            </w:smartTag>
            <w:r w:rsidRPr="00671CA9">
              <w:rPr>
                <w:iCs/>
                <w:color w:val="000000"/>
                <w:sz w:val="22"/>
                <w:szCs w:val="22"/>
              </w:rPr>
              <w:t xml:space="preserve"> w czasie do 60 sek.</w:t>
            </w:r>
          </w:p>
          <w:p w:rsidR="00BD6657" w:rsidRPr="00CE046A" w:rsidRDefault="00BD6657" w:rsidP="001E0D2F">
            <w:pPr>
              <w:pStyle w:val="Tekstpodstawowy"/>
            </w:pPr>
            <w:r w:rsidRPr="008D3C50">
              <w:rPr>
                <w:sz w:val="22"/>
                <w:szCs w:val="22"/>
              </w:rPr>
              <w:t>Autopompa  wyposażona w  układ utrzymywania stałego ciśnienia tłoczenia, umożliwiający sterowanie z regulacją automatyczną i ręczną ciśnienia pracy</w:t>
            </w:r>
            <w:r w:rsidRPr="002B07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C316D9" w:rsidRDefault="00BD6657" w:rsidP="001E0D2F">
            <w:pPr>
              <w:pStyle w:val="Tekstpodstawowy"/>
              <w:ind w:left="-59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Na wlocie ssawnym autopompy ,  zamontowany element zabezpieczający przed przedostaniem się do pompy zanieczyszczeń stałych zarówno przy ssaniu ze zbiornika zewnętrznego jak i ze zbiornika własnego pojazdu,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gwarantujący bezpieczną eksploatację pompy.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Wszystkie elementy układu wodno-pianowego , odporne na korozję i działanie dopuszczonych do stosowania środków pianotwórczych i modyfikatorów.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sz w:val="22"/>
                <w:szCs w:val="22"/>
              </w:rPr>
              <w:t>W przedziale autopompy  znajdują się co najmniej następujące urządzenia kontrolno - sterownicze pracy pompy: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>manowakuometr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manometr niskiego ciśnienia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 xml:space="preserve">manometr wysokiego ciśnienia 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wskaźnik poz</w:t>
            </w:r>
            <w:r>
              <w:rPr>
                <w:sz w:val="22"/>
                <w:szCs w:val="22"/>
              </w:rPr>
              <w:t>iomu wody w zbiorniku samochodu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wskaźnik poziomu śr</w:t>
            </w:r>
            <w:r>
              <w:rPr>
                <w:sz w:val="22"/>
                <w:szCs w:val="22"/>
              </w:rPr>
              <w:t>odka pianotwórczego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regulator pręd</w:t>
            </w:r>
            <w:r>
              <w:rPr>
                <w:sz w:val="22"/>
                <w:szCs w:val="22"/>
              </w:rPr>
              <w:t>kości obrotowej silnika pojazdu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D43D35">
              <w:rPr>
                <w:sz w:val="22"/>
                <w:szCs w:val="22"/>
              </w:rPr>
              <w:t>miernik prędkości obrotowej wału pompy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>wyłącznik silnika pojazdu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kontrolka  ciśnienia oleju i   temperatury cieczy chłodzącej silnik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>kontrolka włączenia autopompy</w:t>
            </w:r>
          </w:p>
          <w:p w:rsidR="00BD6657" w:rsidRPr="00671CA9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licznik motogodzin-pracy autopompy</w:t>
            </w:r>
          </w:p>
          <w:p w:rsidR="00BD6657" w:rsidRPr="009B4ABD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</w:pPr>
          </w:p>
          <w:p w:rsidR="00BD6657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</w:pPr>
            <w:r>
              <w:rPr>
                <w:sz w:val="22"/>
                <w:szCs w:val="22"/>
              </w:rPr>
              <w:t>W przedziale autopompy należy, zamontować zespół:</w:t>
            </w:r>
          </w:p>
          <w:p w:rsidR="00BD6657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8504"/>
              </w:tabs>
              <w:suppressAutoHyphens w:val="0"/>
              <w:spacing w:line="240" w:lineRule="atLeast"/>
            </w:pPr>
            <w:r w:rsidRPr="00EA0844">
              <w:rPr>
                <w:sz w:val="22"/>
                <w:szCs w:val="22"/>
              </w:rPr>
              <w:t>sterowania automatycznym  układem utrzymywania stałego ciśnienia tłoczenia, umożliwiający sterowanie z regulacją automatyczną i ręczną ciśnienia pracy</w:t>
            </w:r>
          </w:p>
          <w:p w:rsidR="00BD6657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uppressAutoHyphens w:val="0"/>
              <w:spacing w:line="240" w:lineRule="atLeast"/>
            </w:pPr>
            <w:r w:rsidRPr="00EA0844">
              <w:rPr>
                <w:sz w:val="22"/>
                <w:szCs w:val="22"/>
              </w:rPr>
              <w:t>sterownia automatycznym zaworem napełniania hydrantowego  zabezpieczającym przed przepełnieniem zbiornika wodnego z możliwością przełączenia na pracę ręczną</w:t>
            </w:r>
          </w:p>
          <w:p w:rsidR="00BD6657" w:rsidRPr="00BD24A0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uppressAutoHyphens w:val="0"/>
              <w:spacing w:line="240" w:lineRule="atLeast"/>
              <w:rPr>
                <w:b/>
              </w:rPr>
            </w:pPr>
            <w:r>
              <w:rPr>
                <w:sz w:val="22"/>
                <w:szCs w:val="22"/>
              </w:rPr>
              <w:t>sterowania</w:t>
            </w:r>
            <w:r w:rsidRPr="009F7AC2">
              <w:rPr>
                <w:sz w:val="22"/>
                <w:szCs w:val="22"/>
              </w:rPr>
              <w:t xml:space="preserve"> ręcznym lub automatycznym  układem do</w:t>
            </w:r>
            <w:r>
              <w:rPr>
                <w:sz w:val="22"/>
                <w:szCs w:val="22"/>
              </w:rPr>
              <w:t xml:space="preserve">zowania środka pianotwórczego  </w:t>
            </w:r>
            <w:r w:rsidRPr="009F7AC2">
              <w:rPr>
                <w:sz w:val="22"/>
                <w:szCs w:val="22"/>
              </w:rPr>
              <w:t>w całym zakresie pracy autopompy</w:t>
            </w:r>
            <w:r w:rsidRPr="002F4D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sz w:val="22"/>
                <w:szCs w:val="22"/>
              </w:rPr>
              <w:t>Przedział pracy autopompy  wyposażony w dodatkowy zewnętrzny głośnik z mikrofonem, połączony z radiotelefonem samochodowym,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position w:val="6"/>
                <w:sz w:val="22"/>
                <w:szCs w:val="22"/>
              </w:rPr>
              <w:t>Przedział pracy autopompy  wyposażony w system ogrzewania  działający niezależnie od pracy silnika. Montaż sterowania ogrzewaniem, z kabiny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</w:rPr>
            </w:pPr>
            <w:r>
              <w:rPr>
                <w:position w:val="6"/>
                <w:sz w:val="22"/>
                <w:szCs w:val="22"/>
              </w:rPr>
              <w:t xml:space="preserve">W przedziale pracy autopompy oznakowane zawory ręczne pozycją pracy (zamknięty- otwarty)  i przeznaczeniem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E7598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rPr>
                <w:color w:val="FF0000"/>
              </w:rPr>
            </w:pPr>
            <w:r>
              <w:rPr>
                <w:sz w:val="22"/>
                <w:szCs w:val="22"/>
              </w:rPr>
              <w:t>W przedziale pracy  autopompy, na tablicy sterującej ,wymagane są   zamontowane włączniki do uruchamiania silnika pojazdu,  załączenia i wyłączenia autopompy oraz wyłączania silnika pojazdu.  Włączniki muszą  być aktywne  przy neutralnej pozycji skrzyni biegów i załączonym ręcznym hamulcu postojowym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C201A" w:rsidRDefault="00BD6657" w:rsidP="001E0D2F">
            <w:pPr>
              <w:pStyle w:val="Tekstpodstawowy"/>
            </w:pPr>
            <w:r w:rsidRPr="008C201A">
              <w:rPr>
                <w:sz w:val="22"/>
                <w:szCs w:val="22"/>
              </w:rPr>
              <w:t>Działko wodno-pianowe o regulowanej wydajności, umieszczone na dachu pojazdu z nakładką do piany . Wydajność działka min 800÷1600 l</w:t>
            </w:r>
            <w:r w:rsidRPr="008C201A">
              <w:rPr>
                <w:position w:val="9"/>
                <w:sz w:val="22"/>
                <w:szCs w:val="22"/>
              </w:rPr>
              <w:t xml:space="preserve"> </w:t>
            </w:r>
            <w:r w:rsidRPr="008C201A">
              <w:rPr>
                <w:sz w:val="22"/>
                <w:szCs w:val="22"/>
              </w:rPr>
              <w:t xml:space="preserve">/min,  przy podstawie działka  zamontowany zawór odcinający. Dopuszcza się zastosowanie  zaworu odcinającego  ze sterowaniem elektryczno-pneumatycznym </w:t>
            </w:r>
          </w:p>
          <w:p w:rsidR="00BD6657" w:rsidRPr="008C201A" w:rsidRDefault="00BD6657" w:rsidP="001E0D2F">
            <w:pPr>
              <w:pStyle w:val="Tekstpodstawowy"/>
              <w:rPr>
                <w:iCs/>
              </w:rPr>
            </w:pPr>
            <w:r w:rsidRPr="008C201A">
              <w:rPr>
                <w:sz w:val="22"/>
                <w:szCs w:val="22"/>
              </w:rPr>
              <w:t>Działko z wysuwem samoczynnym, pod wpływem ciśnienia wody-  na wysokość, min300mm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8C201A">
                <w:rPr>
                  <w:sz w:val="22"/>
                  <w:szCs w:val="22"/>
                </w:rPr>
                <w:t>60 m</w:t>
              </w:r>
            </w:smartTag>
            <w:r w:rsidRPr="008C201A">
              <w:rPr>
                <w:sz w:val="22"/>
                <w:szCs w:val="22"/>
              </w:rPr>
              <w:t xml:space="preserve">, 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>podawanie zwartego i  rozproszonego strumienia wody oraz piany.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BD6657" w:rsidRPr="008C201A" w:rsidRDefault="00BD6657" w:rsidP="001E0D2F">
            <w:pPr>
              <w:pStyle w:val="Tekstpodstawowy"/>
            </w:pPr>
            <w:r w:rsidRPr="008C201A">
              <w:rPr>
                <w:sz w:val="22"/>
                <w:szCs w:val="22"/>
              </w:rPr>
              <w:t>Zwijadło  wyposażone w  napęd elektryczny i ręczny.</w:t>
            </w:r>
          </w:p>
          <w:p w:rsidR="00BD6657" w:rsidRPr="008C201A" w:rsidRDefault="00BD6657" w:rsidP="001E0D2F">
            <w:r w:rsidRPr="008C201A">
              <w:rPr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BD6657" w:rsidRPr="008C201A" w:rsidRDefault="00BD6657" w:rsidP="001E0D2F">
            <w:r w:rsidRPr="008C201A">
              <w:rPr>
                <w:sz w:val="22"/>
                <w:szCs w:val="22"/>
              </w:rPr>
              <w:t xml:space="preserve"> sprężonego powietrza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układu zraszaczy zasilanych od autopompy: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52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4 dysze do podawania wody w czasie jazdy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51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dwa zraszacze zamontowane przed przednią osią</w:t>
            </w:r>
          </w:p>
          <w:p w:rsidR="00BD6657" w:rsidRPr="006A102F" w:rsidRDefault="00BD6657" w:rsidP="000D2D4A">
            <w:pPr>
              <w:pStyle w:val="Standard"/>
              <w:widowControl/>
              <w:numPr>
                <w:ilvl w:val="0"/>
                <w:numId w:val="51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02F">
              <w:rPr>
                <w:sz w:val="22"/>
                <w:szCs w:val="22"/>
              </w:rPr>
              <w:t>dwa zraszacze zamontowane po bokach pojazdu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Instalacja powinna być wyposażona w zawory odcinające (jeden dla zraszaczy przednich, </w:t>
            </w:r>
          </w:p>
          <w:p w:rsidR="00BD6657" w:rsidRPr="00CE295C" w:rsidRDefault="00BD6657" w:rsidP="001E0D2F">
            <w:pPr>
              <w:pStyle w:val="Tekstpodstawowy"/>
              <w:rPr>
                <w:bCs/>
              </w:rPr>
            </w:pPr>
            <w:r>
              <w:rPr>
                <w:sz w:val="22"/>
                <w:szCs w:val="22"/>
              </w:rPr>
              <w:t xml:space="preserve">    drugi dla zraszaczy bocznych) </w:t>
            </w:r>
            <w:r>
              <w:t>M</w:t>
            </w:r>
            <w:r>
              <w:rPr>
                <w:sz w:val="22"/>
                <w:szCs w:val="22"/>
              </w:rPr>
              <w:t>ontaż sterowania zraszaczami z kabiny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B94478" w:rsidRDefault="00BD6657" w:rsidP="001E0D2F">
            <w:pPr>
              <w:autoSpaceDE w:val="0"/>
              <w:autoSpaceDN w:val="0"/>
              <w:adjustRightInd w:val="0"/>
            </w:pPr>
            <w:r w:rsidRPr="00B94478">
              <w:rPr>
                <w:sz w:val="22"/>
                <w:szCs w:val="22"/>
              </w:rPr>
              <w:t>Pojazd  wyposażony w wysuwany maszt oświetleniowy  z głowicą z 2(dwoma) reflektorami, wyposażonymi w  lampy  LED</w:t>
            </w:r>
            <w:r>
              <w:rPr>
                <w:sz w:val="22"/>
                <w:szCs w:val="22"/>
              </w:rPr>
              <w:t xml:space="preserve"> o  strumieniu świetlnym  min.20</w:t>
            </w:r>
            <w:r w:rsidRPr="00B94478">
              <w:rPr>
                <w:sz w:val="22"/>
                <w:szCs w:val="22"/>
              </w:rPr>
              <w:t xml:space="preserve"> 000lumenów, zasilany z instalacji elektrycznej pojazdu napięciem  24V, wyposażone w soczewki zapewniające  szerokie rozproszenie światła. 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sz w:val="22"/>
                <w:szCs w:val="22"/>
              </w:rPr>
              <w:t xml:space="preserve">wysokość rozłożonego masztu, mierzona od podłoża do oprawy reflektorów- minimum  </w:t>
            </w:r>
            <w:smartTag w:uri="urn:schemas-microsoft-com:office:smarttags" w:element="metricconverter">
              <w:smartTagPr>
                <w:attr w:name="ProductID" w:val="5 metr￳w"/>
              </w:smartTagPr>
              <w:r w:rsidRPr="00B94478">
                <w:rPr>
                  <w:sz w:val="22"/>
                  <w:szCs w:val="22"/>
                </w:rPr>
                <w:t>5 metrów</w:t>
              </w:r>
            </w:smartTag>
            <w:r w:rsidRPr="00B94478">
              <w:rPr>
                <w:sz w:val="22"/>
                <w:szCs w:val="22"/>
              </w:rPr>
              <w:t>.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obrót </w:t>
            </w:r>
            <w:r w:rsidRPr="008C201A">
              <w:rPr>
                <w:sz w:val="22"/>
                <w:szCs w:val="22"/>
              </w:rPr>
              <w:t xml:space="preserve"> o kąt co najmniej o</w:t>
            </w:r>
            <w:r>
              <w:rPr>
                <w:sz w:val="22"/>
                <w:szCs w:val="22"/>
              </w:rPr>
              <w:t>d 0º ÷ 170</w:t>
            </w:r>
            <w:r w:rsidRPr="008C201A">
              <w:rPr>
                <w:sz w:val="22"/>
                <w:szCs w:val="22"/>
              </w:rPr>
              <w:t>º - w obie strony</w:t>
            </w:r>
          </w:p>
          <w:p w:rsidR="00BD6657" w:rsidRPr="008C201A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8C201A">
              <w:rPr>
                <w:sz w:val="22"/>
                <w:szCs w:val="22"/>
              </w:rPr>
              <w:t>pochył reflektorów, o kąt co najmniej o</w:t>
            </w:r>
            <w:r>
              <w:rPr>
                <w:sz w:val="22"/>
                <w:szCs w:val="22"/>
              </w:rPr>
              <w:t xml:space="preserve">d 0º ÷ 135º </w:t>
            </w:r>
          </w:p>
          <w:p w:rsidR="00BD6657" w:rsidRPr="00B94478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sz w:val="22"/>
                <w:szCs w:val="22"/>
              </w:rPr>
              <w:t xml:space="preserve">sterowanie masztem odbywa się z poziomu ziemi.  </w:t>
            </w:r>
          </w:p>
          <w:p w:rsidR="00BD6657" w:rsidRPr="00B94478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bCs/>
                <w:sz w:val="22"/>
                <w:szCs w:val="22"/>
              </w:rPr>
              <w:t>złożenie</w:t>
            </w:r>
            <w:r w:rsidRPr="00B94478">
              <w:rPr>
                <w:sz w:val="22"/>
                <w:szCs w:val="22"/>
              </w:rPr>
              <w:t xml:space="preserve"> masztu następuje, </w:t>
            </w:r>
            <w:r w:rsidRPr="00B94478">
              <w:rPr>
                <w:bCs/>
                <w:sz w:val="22"/>
                <w:szCs w:val="22"/>
              </w:rPr>
              <w:t>bez</w:t>
            </w:r>
            <w:r w:rsidRPr="00B94478">
              <w:rPr>
                <w:sz w:val="22"/>
                <w:szCs w:val="22"/>
              </w:rPr>
              <w:t xml:space="preserve"> konieczności </w:t>
            </w:r>
            <w:r w:rsidRPr="00B94478">
              <w:rPr>
                <w:bCs/>
                <w:sz w:val="22"/>
                <w:szCs w:val="22"/>
              </w:rPr>
              <w:t xml:space="preserve">ręcznego wspomagania 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bCs/>
                <w:sz w:val="22"/>
                <w:szCs w:val="22"/>
              </w:rPr>
              <w:t>w kabinie  znajduje się sygnalizacja informująca o</w:t>
            </w:r>
            <w:r w:rsidRPr="00503A7F">
              <w:rPr>
                <w:bCs/>
                <w:sz w:val="22"/>
                <w:szCs w:val="22"/>
              </w:rPr>
              <w:t xml:space="preserve"> wysunięciu masztu</w:t>
            </w:r>
            <w:r w:rsidRPr="00503A7F">
              <w:rPr>
                <w:sz w:val="22"/>
                <w:szCs w:val="22"/>
              </w:rPr>
              <w:t xml:space="preserve"> 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>wysunięcie masztu następuje tylko na postoju po zaciągnięciu hamulca ręcznego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>wymagana  funkcja  automatycznego złożenia masztu po wyłączeniu hamulca ręcznego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>wymagana możliwość sterowania masztem na różnej wysokości wysuwu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 xml:space="preserve"> Wysuw masztu  realizowany z instalacji pneumatycznej samochodu</w:t>
            </w:r>
          </w:p>
          <w:p w:rsidR="00BD6657" w:rsidRDefault="00BD6657" w:rsidP="001E0D2F">
            <w:pPr>
              <w:pStyle w:val="Tekstpodstawowy"/>
              <w:rPr>
                <w:position w:val="6"/>
              </w:rPr>
            </w:pPr>
            <w:r w:rsidRPr="00503A7F">
              <w:rPr>
                <w:sz w:val="22"/>
                <w:szCs w:val="22"/>
              </w:rPr>
              <w:t>oprócz ręcznego, wymagane bezprzewodowe sterowanie masztem (pilotem) obrotem i pochyłem reflektorów oraz załączeniem oświetlenia, dla każdego reflektora osobno (zasięg min 50m)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463D73" w:rsidRDefault="00BD6657" w:rsidP="001E0D2F">
            <w:pPr>
              <w:rPr>
                <w:b/>
              </w:rPr>
            </w:pPr>
            <w:r w:rsidRPr="00463D73">
              <w:rPr>
                <w:sz w:val="22"/>
                <w:szCs w:val="22"/>
              </w:rPr>
              <w:t>Pojazd musi być wyposażony w :</w:t>
            </w:r>
            <w:r w:rsidRPr="00463D73">
              <w:rPr>
                <w:b/>
                <w:sz w:val="22"/>
                <w:szCs w:val="22"/>
              </w:rPr>
              <w:t xml:space="preserve"> </w:t>
            </w:r>
          </w:p>
          <w:p w:rsidR="00BD6657" w:rsidRPr="00463D73" w:rsidRDefault="00BD6657" w:rsidP="000D2D4A">
            <w:pPr>
              <w:widowControl/>
              <w:numPr>
                <w:ilvl w:val="0"/>
                <w:numId w:val="53"/>
              </w:numPr>
              <w:suppressAutoHyphens w:val="0"/>
            </w:pPr>
            <w:r w:rsidRPr="00463D73">
              <w:rPr>
                <w:sz w:val="22"/>
                <w:szCs w:val="22"/>
              </w:rPr>
              <w:t xml:space="preserve">w kamerę monitorującą  strefę z tyłu pojazdu. Kamera przystosowana do pracy w każdych warunkach atmosferycznych. Monitor przekazujący obraz, kolorowy o przekątnej min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463D73">
                <w:rPr>
                  <w:sz w:val="22"/>
                  <w:szCs w:val="22"/>
                </w:rPr>
                <w:t>7 cali</w:t>
              </w:r>
            </w:smartTag>
            <w:r w:rsidRPr="00463D73">
              <w:rPr>
                <w:sz w:val="22"/>
                <w:szCs w:val="22"/>
              </w:rPr>
              <w:t>, zamontowany w ka</w:t>
            </w:r>
            <w:r>
              <w:rPr>
                <w:sz w:val="22"/>
                <w:szCs w:val="22"/>
              </w:rPr>
              <w:t>binie w zasięgu wzroku kierowcy. Minimum 3 punktowe  załączanie: po wstecznym, na 10sek i na stałą obserwację</w:t>
            </w:r>
          </w:p>
          <w:p w:rsidR="00BD6657" w:rsidRDefault="00BD6657" w:rsidP="000D2D4A">
            <w:pPr>
              <w:widowControl/>
              <w:numPr>
                <w:ilvl w:val="0"/>
                <w:numId w:val="53"/>
              </w:numPr>
              <w:tabs>
                <w:tab w:val="left" w:pos="156"/>
              </w:tabs>
              <w:suppressAutoHyphens w:val="0"/>
            </w:pPr>
            <w:r w:rsidRPr="00463D73">
              <w:rPr>
                <w:sz w:val="22"/>
                <w:szCs w:val="22"/>
              </w:rPr>
              <w:t xml:space="preserve">  nawigację z aktualną mapą polski o przekątnej ekranu 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463D73">
                <w:rPr>
                  <w:sz w:val="22"/>
                  <w:szCs w:val="22"/>
                </w:rPr>
                <w:t>7 cali</w:t>
              </w:r>
            </w:smartTag>
          </w:p>
          <w:p w:rsidR="00BD6657" w:rsidRDefault="00BD6657" w:rsidP="000D2D4A">
            <w:pPr>
              <w:widowControl/>
              <w:numPr>
                <w:ilvl w:val="0"/>
                <w:numId w:val="53"/>
              </w:numPr>
              <w:tabs>
                <w:tab w:val="left" w:pos="156"/>
              </w:tabs>
              <w:suppressAutoHyphens w:val="0"/>
            </w:pPr>
            <w:r w:rsidRPr="00463D73">
              <w:rPr>
                <w:sz w:val="22"/>
                <w:szCs w:val="22"/>
              </w:rPr>
              <w:lastRenderedPageBreak/>
              <w:t>dopuszcza się układ zintegrowany wyposażony w jeden monitor</w:t>
            </w:r>
            <w:r>
              <w:rPr>
                <w:sz w:val="22"/>
                <w:szCs w:val="22"/>
              </w:rPr>
              <w:t xml:space="preserve"> </w:t>
            </w:r>
            <w:r w:rsidRPr="00EA24B4">
              <w:rPr>
                <w:sz w:val="22"/>
                <w:szCs w:val="22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EA24B4">
                <w:rPr>
                  <w:sz w:val="22"/>
                  <w:szCs w:val="22"/>
                </w:rPr>
                <w:t>7 cali</w:t>
              </w:r>
            </w:smartTag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WYPOSAŻENIE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B10FB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 xml:space="preserve">Pojazd wyposażony w sprzęt  standardowy, dostarczany z podwoziem, min: 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>1 klin, klucz do kół, podnośnik hydrauliczny z dźwignią, trójkąt ostrzegawczy, apteczka, gaśnica,  wspornik  zabezpieczenia podnoszonej kabiny,</w:t>
            </w:r>
            <w:r>
              <w:rPr>
                <w:sz w:val="22"/>
                <w:szCs w:val="22"/>
              </w:rPr>
              <w:t xml:space="preserve"> koło zapasowe</w:t>
            </w:r>
            <w:r w:rsidRPr="008B10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  zapewnione miejsce na przewożenie sprzętu zgodnie z  „Wymaganiami dla samochodów ratowniczo-gaśniczych”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F86E93">
              <w:rPr>
                <w:sz w:val="22"/>
                <w:szCs w:val="22"/>
              </w:rPr>
              <w:t>Szczegóły dotyczące rozmieszczenia sprzętu do uzgodnienia z użytkownikiem na etapie realizacji zamówienia</w:t>
            </w:r>
            <w:r>
              <w:rPr>
                <w:sz w:val="22"/>
                <w:szCs w:val="22"/>
              </w:rPr>
              <w:t xml:space="preserve"> 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na etapie wykonania dostarczy wykaz wraz z posiadanym  sprzętem do zamontowania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sprzętu  na koszt 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C232D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221E9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Samochód należy doposażyć w  :</w:t>
            </w:r>
          </w:p>
          <w:p w:rsidR="00BD6657" w:rsidRPr="005221E9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z przodu pojazdu montaż wyciągarki  elektrycznej o sile uciągu minimum -8ton z liną o długości min. 25m, wraz z pokrowcem</w:t>
            </w:r>
          </w:p>
          <w:p w:rsidR="00BD6657" w:rsidRPr="005221E9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 xml:space="preserve"> agregat prądotwórczy o mocy min 2,5kVA, stopień ochrony min. IP54  z uziemieniem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2szt latarek kątowych typu Ex z ładowarkami i  2szt</w:t>
            </w:r>
            <w:r>
              <w:rPr>
                <w:sz w:val="22"/>
                <w:szCs w:val="22"/>
              </w:rPr>
              <w:t>- radiostacji Motorola  GP 360-</w:t>
            </w:r>
            <w:r w:rsidRPr="005221E9">
              <w:rPr>
                <w:sz w:val="22"/>
                <w:szCs w:val="22"/>
              </w:rPr>
              <w:t>z ładowarkami lub równoważnych , zamontowane w kabinie na specjalnym podeście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Zewnętrzne wyjście sprężonego powietrza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adapterów plus stabilizatory do narzędzi hydraulicznych, kompatybilnych z urządzeniami Holmatro, będącymi na wyposażeniu jednostki.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 drzwi kabiny</w:t>
            </w:r>
          </w:p>
          <w:p w:rsidR="00BD6657" w:rsidRPr="00474D66" w:rsidRDefault="00BD6657" w:rsidP="001E0D2F">
            <w:pPr>
              <w:pStyle w:val="Tekstprzypisukocowego"/>
              <w:tabs>
                <w:tab w:val="left" w:pos="17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OZNACZENIE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kierowcy- “OSP+ nazwa+ loga projektów   </w:t>
            </w:r>
          </w:p>
          <w:p w:rsidR="00BD6657" w:rsidRPr="004928FD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oraz   oznakowania numerami  operacyjnymi zgodnie z obowiązującymi wymogami KG PSP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OGÓLNE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Gwarancja: </w:t>
            </w:r>
          </w:p>
          <w:p w:rsidR="00BD6657" w:rsidRDefault="00BD6657" w:rsidP="001E0D2F">
            <w:r>
              <w:rPr>
                <w:sz w:val="22"/>
                <w:szCs w:val="22"/>
              </w:rPr>
              <w:t xml:space="preserve">Na podwozie samochodu min. 24 miesiące  </w:t>
            </w:r>
          </w:p>
          <w:p w:rsidR="00BD6657" w:rsidRDefault="00BD6657" w:rsidP="001E0D2F">
            <w:r>
              <w:rPr>
                <w:sz w:val="22"/>
                <w:szCs w:val="22"/>
              </w:rPr>
              <w:t xml:space="preserve">Na nadwozie pożarnicze- min. 36 miesiący        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</w:tbl>
    <w:p w:rsidR="00BD6657" w:rsidRPr="004E69E1" w:rsidRDefault="00BD6657" w:rsidP="00BD6657">
      <w:pPr>
        <w:rPr>
          <w:b/>
        </w:rPr>
      </w:pPr>
      <w:r w:rsidRPr="004E69E1">
        <w:rPr>
          <w:b/>
        </w:rPr>
        <w:t>Uwaga !</w:t>
      </w:r>
      <w:r>
        <w:rPr>
          <w:b/>
        </w:rPr>
        <w:t xml:space="preserve"> </w:t>
      </w:r>
      <w:r w:rsidRPr="004E69E1">
        <w:rPr>
          <w:b/>
        </w:rPr>
        <w:t>:</w:t>
      </w:r>
    </w:p>
    <w:p w:rsidR="00BD6657" w:rsidRDefault="00BD6657" w:rsidP="00BD6657">
      <w:pPr>
        <w:ind w:left="360"/>
        <w:rPr>
          <w:b/>
        </w:rPr>
      </w:pPr>
      <w:r w:rsidRPr="00125795">
        <w:rPr>
          <w:b/>
        </w:rPr>
        <w:t>*</w:t>
      </w:r>
      <w:r w:rsidRPr="004105A8">
        <w:t xml:space="preserve">- </w:t>
      </w:r>
      <w:r w:rsidRPr="009A2F7F">
        <w:rPr>
          <w:b/>
        </w:rPr>
        <w:t>Wypełnia Oferent w odniesieniu do wymagań Zamawiającego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*-Prawą stronę tabeli, należy wypełnić stosując słowa „spełnia” lub „nie spełnia”, zaś w przypadku żądania  wykazania wpisu  określonych 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    parametrów, należy wpisać oferowane konkretne ,rzeczowe  wartości techniczno-użytkowe. W przypadku, gdy Wykonawca w którejkolwiek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    z pozycji    wpisze   słowa „nie spełnia” lub zaoferuje niższe wartości lub poświadczy nieprawdę, oferta zostanie odrzucona, gdyż jej treść nie</w:t>
      </w:r>
    </w:p>
    <w:p w:rsidR="00BD6657" w:rsidRDefault="00BD6657" w:rsidP="00BD6657">
      <w:r>
        <w:rPr>
          <w:b/>
        </w:rPr>
        <w:t xml:space="preserve">         odpowiada treści SIWZ (art. 89 ust 1 pkt 2 ustawy PZP )</w:t>
      </w:r>
    </w:p>
    <w:p w:rsidR="00BD6657" w:rsidRPr="00A82CDC" w:rsidRDefault="00BD6657" w:rsidP="00BD6657">
      <w:r>
        <w:t xml:space="preserve">       </w:t>
      </w:r>
    </w:p>
    <w:p w:rsidR="00A352B4" w:rsidRDefault="00A352B4" w:rsidP="00BD6657"/>
    <w:sectPr w:rsidR="00A352B4" w:rsidSect="00BD6657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95" w:rsidRDefault="00BE6195" w:rsidP="00CD7763">
      <w:r>
        <w:separator/>
      </w:r>
    </w:p>
  </w:endnote>
  <w:endnote w:type="continuationSeparator" w:id="0">
    <w:p w:rsidR="00BE6195" w:rsidRDefault="00BE6195" w:rsidP="00C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37790t00"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95" w:rsidRDefault="00BE6195" w:rsidP="00CD7763">
      <w:r>
        <w:separator/>
      </w:r>
    </w:p>
  </w:footnote>
  <w:footnote w:type="continuationSeparator" w:id="0">
    <w:p w:rsidR="00BE6195" w:rsidRDefault="00BE6195" w:rsidP="00CD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w w:val="80"/>
        <w:sz w:val="20"/>
        <w:szCs w:val="20"/>
      </w:rPr>
      <w:alias w:val="Tytuł"/>
      <w:id w:val="77738743"/>
      <w:placeholder>
        <w:docPart w:val="CF7FEA458E7B4AB2804DC3BC874C44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2B8C" w:rsidRDefault="00C9466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w w:val="80"/>
            <w:sz w:val="20"/>
            <w:szCs w:val="20"/>
          </w:rPr>
          <w:t>Projekt jest współfinansowany przez Komendanta Głównego Państwowej Straży Pożarnej z siedzibą w Warszawie 00-463, przy ul. Podchorążych 38</w:t>
        </w:r>
      </w:p>
    </w:sdtContent>
  </w:sdt>
  <w:p w:rsidR="00982B8C" w:rsidRDefault="00982B8C">
    <w:pPr>
      <w:pStyle w:val="Nagwek"/>
    </w:pPr>
    <w:r>
      <w:t xml:space="preserve">  </w:t>
    </w:r>
    <w:r w:rsidR="00940407">
      <w:t xml:space="preserve">    </w:t>
    </w:r>
    <w:r>
      <w:t xml:space="preserve">      </w:t>
    </w:r>
    <w:r w:rsidRPr="00982B8C">
      <w:rPr>
        <w:noProof/>
        <w:lang w:eastAsia="pl-PL" w:bidi="ar-SA"/>
      </w:rPr>
      <w:drawing>
        <wp:inline distT="0" distB="0" distL="0" distR="0">
          <wp:extent cx="762000" cy="847725"/>
          <wp:effectExtent l="19050" t="0" r="0" b="0"/>
          <wp:docPr id="2" name="Obraz 1" descr="C:\Users\a.jarosławska\Desktop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rosławska\Desktop\indek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0407">
      <w:t xml:space="preserve">                                                    </w:t>
    </w:r>
    <w:r w:rsidR="00940407">
      <w:rPr>
        <w:noProof/>
        <w:lang w:eastAsia="pl-PL" w:bidi="ar-SA"/>
      </w:rPr>
      <w:drawing>
        <wp:inline distT="0" distB="0" distL="0" distR="0">
          <wp:extent cx="1368000" cy="762898"/>
          <wp:effectExtent l="19050" t="0" r="3600" b="0"/>
          <wp:docPr id="5" name="Obraz 3" descr="C:\Users\a.jarosławska\Desktop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jarosławska\Desktop\logo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6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0407">
      <w:t xml:space="preserve">  </w:t>
    </w:r>
  </w:p>
  <w:p w:rsidR="00DC5D37" w:rsidRPr="00DC5D37" w:rsidRDefault="00DC5D37" w:rsidP="00DC5D37">
    <w:pPr>
      <w:pStyle w:val="Tekstpodstawowy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C5D37">
      <w:rPr>
        <w:sz w:val="16"/>
        <w:szCs w:val="16"/>
      </w:rPr>
      <w:t>WSG. 271.14.2014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>
      <w:start w:val="1"/>
      <w:numFmt w:val="lowerRoman"/>
      <w:lvlText w:val="%6."/>
      <w:lvlJc w:val="left"/>
      <w:pPr>
        <w:tabs>
          <w:tab w:val="num" w:pos="4210"/>
        </w:tabs>
        <w:ind w:left="4210" w:hanging="180"/>
      </w:p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>
      <w:start w:val="1"/>
      <w:numFmt w:val="lowerRoman"/>
      <w:lvlText w:val="%9."/>
      <w:lvlJc w:val="left"/>
      <w:pPr>
        <w:tabs>
          <w:tab w:val="num" w:pos="6370"/>
        </w:tabs>
        <w:ind w:left="6370" w:hanging="18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2950"/>
        </w:tabs>
        <w:ind w:left="2950" w:hanging="360"/>
      </w:pPr>
    </w:lvl>
  </w:abstractNum>
  <w:abstractNum w:abstractNumId="19">
    <w:nsid w:val="00000014"/>
    <w:multiLevelType w:val="multilevel"/>
    <w:tmpl w:val="00000014"/>
    <w:name w:val="WW8Num3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1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7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>
    <w:nsid w:val="00000017"/>
    <w:multiLevelType w:val="multilevel"/>
    <w:tmpl w:val="00000017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5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9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73225E"/>
    <w:multiLevelType w:val="hybridMultilevel"/>
    <w:tmpl w:val="6C5A2CBA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5D51782"/>
    <w:multiLevelType w:val="hybridMultilevel"/>
    <w:tmpl w:val="983CE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7">
    <w:nsid w:val="30F27063"/>
    <w:multiLevelType w:val="hybridMultilevel"/>
    <w:tmpl w:val="D8AE0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57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8"/>
  </w:num>
  <w:num w:numId="36">
    <w:abstractNumId w:val="42"/>
  </w:num>
  <w:num w:numId="37">
    <w:abstractNumId w:val="41"/>
  </w:num>
  <w:num w:numId="38">
    <w:abstractNumId w:val="51"/>
  </w:num>
  <w:num w:numId="39">
    <w:abstractNumId w:val="53"/>
  </w:num>
  <w:num w:numId="40">
    <w:abstractNumId w:val="56"/>
  </w:num>
  <w:num w:numId="41">
    <w:abstractNumId w:val="48"/>
  </w:num>
  <w:num w:numId="42">
    <w:abstractNumId w:val="54"/>
  </w:num>
  <w:num w:numId="43">
    <w:abstractNumId w:val="47"/>
  </w:num>
  <w:num w:numId="44">
    <w:abstractNumId w:val="39"/>
  </w:num>
  <w:num w:numId="45">
    <w:abstractNumId w:val="45"/>
  </w:num>
  <w:num w:numId="46">
    <w:abstractNumId w:val="44"/>
  </w:num>
  <w:num w:numId="47">
    <w:abstractNumId w:val="49"/>
  </w:num>
  <w:num w:numId="48">
    <w:abstractNumId w:val="57"/>
  </w:num>
  <w:num w:numId="49">
    <w:abstractNumId w:val="46"/>
  </w:num>
  <w:num w:numId="50">
    <w:abstractNumId w:val="40"/>
  </w:num>
  <w:num w:numId="51">
    <w:abstractNumId w:val="50"/>
  </w:num>
  <w:num w:numId="52">
    <w:abstractNumId w:val="58"/>
  </w:num>
  <w:num w:numId="53">
    <w:abstractNumId w:val="43"/>
  </w:num>
  <w:num w:numId="54">
    <w:abstractNumId w:val="55"/>
  </w:num>
  <w:num w:numId="55">
    <w:abstractNumId w:val="5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B4"/>
    <w:rsid w:val="000415CD"/>
    <w:rsid w:val="00045238"/>
    <w:rsid w:val="0008478E"/>
    <w:rsid w:val="00087462"/>
    <w:rsid w:val="000D2D4A"/>
    <w:rsid w:val="000E2780"/>
    <w:rsid w:val="00104696"/>
    <w:rsid w:val="001209BF"/>
    <w:rsid w:val="001230E9"/>
    <w:rsid w:val="00125FA2"/>
    <w:rsid w:val="0017206C"/>
    <w:rsid w:val="001E0D2F"/>
    <w:rsid w:val="001F168B"/>
    <w:rsid w:val="002916B2"/>
    <w:rsid w:val="00292AD8"/>
    <w:rsid w:val="002A03A9"/>
    <w:rsid w:val="002A7FF1"/>
    <w:rsid w:val="002D3A2E"/>
    <w:rsid w:val="00317C38"/>
    <w:rsid w:val="00326CE4"/>
    <w:rsid w:val="00345DC3"/>
    <w:rsid w:val="003F5340"/>
    <w:rsid w:val="00412709"/>
    <w:rsid w:val="00495AF3"/>
    <w:rsid w:val="0049763A"/>
    <w:rsid w:val="005B1A1A"/>
    <w:rsid w:val="005C50EB"/>
    <w:rsid w:val="00611C47"/>
    <w:rsid w:val="00617F40"/>
    <w:rsid w:val="0063688E"/>
    <w:rsid w:val="00665987"/>
    <w:rsid w:val="00677901"/>
    <w:rsid w:val="00680BE9"/>
    <w:rsid w:val="006E6CE6"/>
    <w:rsid w:val="007438C2"/>
    <w:rsid w:val="00755399"/>
    <w:rsid w:val="0078730D"/>
    <w:rsid w:val="007B27A2"/>
    <w:rsid w:val="007D3D55"/>
    <w:rsid w:val="00820986"/>
    <w:rsid w:val="008959E6"/>
    <w:rsid w:val="008E019C"/>
    <w:rsid w:val="009217E8"/>
    <w:rsid w:val="00940407"/>
    <w:rsid w:val="00943B79"/>
    <w:rsid w:val="00976C33"/>
    <w:rsid w:val="009818B5"/>
    <w:rsid w:val="00982B8C"/>
    <w:rsid w:val="00A07046"/>
    <w:rsid w:val="00A352B4"/>
    <w:rsid w:val="00B545A4"/>
    <w:rsid w:val="00BD6657"/>
    <w:rsid w:val="00BE1EBB"/>
    <w:rsid w:val="00BE6195"/>
    <w:rsid w:val="00C94669"/>
    <w:rsid w:val="00CB0358"/>
    <w:rsid w:val="00CB1507"/>
    <w:rsid w:val="00CD7763"/>
    <w:rsid w:val="00CF0A88"/>
    <w:rsid w:val="00D739FC"/>
    <w:rsid w:val="00DC5D37"/>
    <w:rsid w:val="00E03155"/>
    <w:rsid w:val="00E03FE6"/>
    <w:rsid w:val="00E37AE2"/>
    <w:rsid w:val="00EC0CC2"/>
    <w:rsid w:val="00EC20B2"/>
    <w:rsid w:val="00F1382E"/>
    <w:rsid w:val="00F67642"/>
    <w:rsid w:val="00F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D665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D6657"/>
    <w:pPr>
      <w:keepNext/>
      <w:widowControl/>
      <w:suppressAutoHyphens w:val="0"/>
      <w:ind w:left="540" w:hanging="540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BD6657"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2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2B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35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2B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52B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352B4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A352B4"/>
    <w:pPr>
      <w:spacing w:after="120" w:line="480" w:lineRule="auto"/>
    </w:pPr>
  </w:style>
  <w:style w:type="paragraph" w:customStyle="1" w:styleId="pkt">
    <w:name w:val="pkt"/>
    <w:basedOn w:val="Normalny"/>
    <w:rsid w:val="00A352B4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">
    <w:name w:val="Styl"/>
    <w:rsid w:val="00A352B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Standard">
    <w:name w:val="Standard"/>
    <w:rsid w:val="00A352B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kt1">
    <w:name w:val="pkt1"/>
    <w:basedOn w:val="pkt"/>
    <w:rsid w:val="00A352B4"/>
    <w:pPr>
      <w:ind w:left="850" w:hanging="425"/>
    </w:pPr>
  </w:style>
  <w:style w:type="paragraph" w:customStyle="1" w:styleId="Default">
    <w:name w:val="Default"/>
    <w:rsid w:val="00A352B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352B4"/>
    <w:pPr>
      <w:suppressAutoHyphens w:val="0"/>
      <w:spacing w:line="360" w:lineRule="auto"/>
      <w:jc w:val="both"/>
    </w:pPr>
    <w:rPr>
      <w:rFonts w:ascii="Arial" w:hAnsi="Arial"/>
    </w:rPr>
  </w:style>
  <w:style w:type="paragraph" w:customStyle="1" w:styleId="Lista31">
    <w:name w:val="Lista 31"/>
    <w:basedOn w:val="Normalny"/>
    <w:rsid w:val="00A352B4"/>
    <w:pPr>
      <w:ind w:left="849" w:hanging="283"/>
    </w:pPr>
  </w:style>
  <w:style w:type="character" w:styleId="Pogrubienie">
    <w:name w:val="Strong"/>
    <w:basedOn w:val="Domylnaczcionkaakapitu"/>
    <w:qFormat/>
    <w:rsid w:val="00A352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52B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52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352B4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rsid w:val="00BD6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6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66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D665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66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zaluski@bip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zaluski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7FEA458E7B4AB2804DC3BC874C4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0C2AF-5ABD-4ABD-8129-21314C1530C9}"/>
      </w:docPartPr>
      <w:docPartBody>
        <w:p w:rsidR="00DB4836" w:rsidRDefault="00DB4836" w:rsidP="00DB4836">
          <w:pPr>
            <w:pStyle w:val="CF7FEA458E7B4AB2804DC3BC874C44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37790t00"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4836"/>
    <w:rsid w:val="00411B11"/>
    <w:rsid w:val="009310CE"/>
    <w:rsid w:val="00D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7FEA458E7B4AB2804DC3BC874C44E5">
    <w:name w:val="CF7FEA458E7B4AB2804DC3BC874C44E5"/>
    <w:rsid w:val="00DB4836"/>
  </w:style>
  <w:style w:type="paragraph" w:customStyle="1" w:styleId="75A81963A7D14AB687A126489AA4D828">
    <w:name w:val="75A81963A7D14AB687A126489AA4D828"/>
    <w:rsid w:val="00DB4836"/>
  </w:style>
  <w:style w:type="paragraph" w:customStyle="1" w:styleId="48596248D8374BF5B8024D0AA7CE7C2E">
    <w:name w:val="48596248D8374BF5B8024D0AA7CE7C2E"/>
    <w:rsid w:val="00DB4836"/>
  </w:style>
  <w:style w:type="paragraph" w:customStyle="1" w:styleId="317E409251CC4810AD2F9DDAABD80C19">
    <w:name w:val="317E409251CC4810AD2F9DDAABD80C19"/>
    <w:rsid w:val="00DB4836"/>
  </w:style>
  <w:style w:type="paragraph" w:customStyle="1" w:styleId="2759A77C2A3D49E3BA59A1EEB8649CB8">
    <w:name w:val="2759A77C2A3D49E3BA59A1EEB8649CB8"/>
    <w:rsid w:val="00DB4836"/>
  </w:style>
  <w:style w:type="paragraph" w:customStyle="1" w:styleId="199B1921E6A048A0B0F820F979D6B3CF">
    <w:name w:val="199B1921E6A048A0B0F820F979D6B3CF"/>
    <w:rsid w:val="00DB48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F7CA-C8E8-4959-A1D5-BAB2E75E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12745</Words>
  <Characters>76471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jest współfinansowany przez Komendanta Głównego Państwowej Straży Pożarnej z siedzibą w Warszawie 00-463, przy ul. Podchorążych 38    </vt:lpstr>
    </vt:vector>
  </TitlesOfParts>
  <Company/>
  <LinksUpToDate>false</LinksUpToDate>
  <CharactersWithSpaces>89038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jest współfinansowany przez Komendanta Głównego Państwowej Straży Pożarnej z siedzibą w Warszawie 00-463, przy ul. Podchorążych 38</dc:title>
  <dc:creator>a.jarosławska</dc:creator>
  <cp:lastModifiedBy>a.jarosławska</cp:lastModifiedBy>
  <cp:revision>4</cp:revision>
  <cp:lastPrinted>2014-09-10T07:24:00Z</cp:lastPrinted>
  <dcterms:created xsi:type="dcterms:W3CDTF">2014-09-10T09:26:00Z</dcterms:created>
  <dcterms:modified xsi:type="dcterms:W3CDTF">2014-09-10T09:26:00Z</dcterms:modified>
</cp:coreProperties>
</file>