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3857"/>
        <w:gridCol w:w="35"/>
      </w:tblGrid>
      <w:tr w:rsidR="00A57CA2" w:rsidRPr="00820F6F" w14:paraId="65775C60" w14:textId="77777777" w:rsidTr="005D4172">
        <w:trPr>
          <w:gridAfter w:val="1"/>
          <w:wAfter w:w="35" w:type="dxa"/>
          <w:trHeight w:val="285"/>
        </w:trPr>
        <w:tc>
          <w:tcPr>
            <w:tcW w:w="13857" w:type="dxa"/>
          </w:tcPr>
          <w:p w14:paraId="1E4F5B89" w14:textId="7F6E00DE" w:rsidR="00A57CA2" w:rsidRPr="00820F6F" w:rsidRDefault="00A57CA2" w:rsidP="005D4172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Laptop – 1szt. </w:t>
            </w:r>
          </w:p>
        </w:tc>
      </w:tr>
      <w:tr w:rsidR="00A57CA2" w:rsidRPr="00820F6F" w14:paraId="0902DC95" w14:textId="77777777" w:rsidTr="005D4172">
        <w:trPr>
          <w:trHeight w:val="285"/>
        </w:trPr>
        <w:tc>
          <w:tcPr>
            <w:tcW w:w="13892" w:type="dxa"/>
            <w:gridSpan w:val="2"/>
            <w:vAlign w:val="center"/>
          </w:tcPr>
          <w:p w14:paraId="2F1FC543" w14:textId="77777777" w:rsidR="00A57CA2" w:rsidRPr="00820F6F" w:rsidRDefault="00A57CA2" w:rsidP="005D4172">
            <w:pPr>
              <w:pStyle w:val="Bezodstpw"/>
              <w:rPr>
                <w:rFonts w:cs="Arial"/>
              </w:rPr>
            </w:pPr>
          </w:p>
          <w:p w14:paraId="70DF74E0" w14:textId="77777777" w:rsidR="00A57CA2" w:rsidRPr="00820F6F" w:rsidRDefault="00A57CA2" w:rsidP="005D4172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793B7E6" w14:textId="77777777" w:rsidR="00A57CA2" w:rsidRPr="00820F6F" w:rsidRDefault="00A57CA2" w:rsidP="005D4172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400"/>
        <w:gridCol w:w="6486"/>
        <w:gridCol w:w="35"/>
      </w:tblGrid>
      <w:tr w:rsidR="00A57CA2" w:rsidRPr="0014696B" w14:paraId="7DB1F18E" w14:textId="77777777" w:rsidTr="005D4172">
        <w:trPr>
          <w:gridAfter w:val="1"/>
          <w:wAfter w:w="35" w:type="dxa"/>
        </w:trPr>
        <w:tc>
          <w:tcPr>
            <w:tcW w:w="13857" w:type="dxa"/>
            <w:gridSpan w:val="3"/>
            <w:shd w:val="clear" w:color="auto" w:fill="FFFFFF"/>
            <w:vAlign w:val="center"/>
          </w:tcPr>
          <w:p w14:paraId="4DD4F46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/>
                <w:lang w:val="en-US" w:eastAsia="pl-PL"/>
              </w:rPr>
            </w:pPr>
          </w:p>
        </w:tc>
      </w:tr>
      <w:tr w:rsidR="00A57CA2" w:rsidRPr="0014696B" w14:paraId="6AFBCE4C" w14:textId="77777777" w:rsidTr="005D4172">
        <w:trPr>
          <w:gridAfter w:val="1"/>
          <w:wAfter w:w="35" w:type="dxa"/>
        </w:trPr>
        <w:tc>
          <w:tcPr>
            <w:tcW w:w="1971" w:type="dxa"/>
            <w:shd w:val="clear" w:color="auto" w:fill="FFFFFF"/>
            <w:vAlign w:val="center"/>
          </w:tcPr>
          <w:p w14:paraId="2E8CCD5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Ekran</w:t>
            </w:r>
          </w:p>
        </w:tc>
        <w:tc>
          <w:tcPr>
            <w:tcW w:w="11886" w:type="dxa"/>
            <w:gridSpan w:val="2"/>
            <w:shd w:val="clear" w:color="auto" w:fill="FFFFFF"/>
            <w:vAlign w:val="center"/>
          </w:tcPr>
          <w:p w14:paraId="6AAF87DB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TFT 15.6” LED TFT Full-HD o rozdzielczości 1920x1080 (16:9), z powłoką matową, nie dopuszcza się matryc typu "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glare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", wyposażony w technologię zmniejszającą ilość odbijanego światła na ekranie. Klapa komputera otwierana do 180 stopni. </w:t>
            </w:r>
          </w:p>
        </w:tc>
      </w:tr>
      <w:tr w:rsidR="00A57CA2" w:rsidRPr="0014696B" w14:paraId="4DC44C25" w14:textId="77777777" w:rsidTr="005D4172">
        <w:trPr>
          <w:gridAfter w:val="1"/>
          <w:wAfter w:w="35" w:type="dxa"/>
          <w:trHeight w:val="876"/>
        </w:trPr>
        <w:tc>
          <w:tcPr>
            <w:tcW w:w="1971" w:type="dxa"/>
            <w:vAlign w:val="center"/>
          </w:tcPr>
          <w:p w14:paraId="59262F7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Wydajność/ Procesor</w:t>
            </w:r>
          </w:p>
        </w:tc>
        <w:tc>
          <w:tcPr>
            <w:tcW w:w="11886" w:type="dxa"/>
            <w:gridSpan w:val="2"/>
            <w:vAlign w:val="center"/>
          </w:tcPr>
          <w:p w14:paraId="28F8042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</w:rPr>
            </w:pPr>
            <w:r w:rsidRPr="0014696B">
              <w:rPr>
                <w:rFonts w:eastAsia="Times New Roman" w:cs="Tahoma"/>
                <w:bCs/>
              </w:rPr>
              <w:t xml:space="preserve">Procesor uzyskujący wynik co najmniej 5000 punktów w teście </w:t>
            </w:r>
            <w:proofErr w:type="spellStart"/>
            <w:r w:rsidRPr="0014696B">
              <w:rPr>
                <w:rFonts w:eastAsia="Times New Roman" w:cs="Tahoma"/>
                <w:bCs/>
              </w:rPr>
              <w:t>Passmark</w:t>
            </w:r>
            <w:proofErr w:type="spellEnd"/>
            <w:r w:rsidRPr="0014696B">
              <w:rPr>
                <w:rFonts w:eastAsia="Times New Roman" w:cs="Tahoma"/>
                <w:bCs/>
              </w:rPr>
              <w:t xml:space="preserve"> - CPU Mark według wyników procesorów publikowanych na stronie http://www.cpubenchmark.net/cpu_list.php (na dzień nie wcześniejszy niż 01.09.2019). W ofercie wymagane podanie producenta </w:t>
            </w:r>
            <w:r w:rsidRPr="0014696B">
              <w:rPr>
                <w:rFonts w:eastAsia="Times New Roman" w:cs="Tahoma"/>
                <w:bCs/>
              </w:rPr>
              <w:br/>
              <w:t xml:space="preserve">i modelu procesora. Do oferty należy załączyć wydruk ze strony potwierdzający ww. wynik. </w:t>
            </w:r>
          </w:p>
        </w:tc>
      </w:tr>
      <w:tr w:rsidR="00A57CA2" w:rsidRPr="0014696B" w14:paraId="13150100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EAA0A9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Chipset</w:t>
            </w:r>
          </w:p>
        </w:tc>
        <w:tc>
          <w:tcPr>
            <w:tcW w:w="11886" w:type="dxa"/>
            <w:gridSpan w:val="2"/>
            <w:vAlign w:val="center"/>
          </w:tcPr>
          <w:p w14:paraId="5C6468C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Zaprojektowany i wykonany do pracy w komputerach przenośnych rekomendowany przez producenta procesora.</w:t>
            </w:r>
          </w:p>
        </w:tc>
      </w:tr>
      <w:tr w:rsidR="00A57CA2" w:rsidRPr="0014696B" w14:paraId="612E6A2A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27D41AE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Obudowa</w:t>
            </w:r>
          </w:p>
        </w:tc>
        <w:tc>
          <w:tcPr>
            <w:tcW w:w="11886" w:type="dxa"/>
            <w:gridSpan w:val="2"/>
            <w:vAlign w:val="center"/>
          </w:tcPr>
          <w:p w14:paraId="0F18780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Dopuszczalne kolory - czarny, srebrny, grafitowy, szary lub ich kombinacje.</w:t>
            </w:r>
          </w:p>
          <w:p w14:paraId="38C10D7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Klapa serwisowa umożliwiająca bezpośredni dostęp do dysków HDD, SSD oraz pamięci RAM, bez konieczności odkręcania całej dolnej pokrywy notebooka. Spełniająca normę </w:t>
            </w:r>
            <w:r w:rsidRPr="0014696B">
              <w:rPr>
                <w:color w:val="000000" w:themeColor="text1"/>
              </w:rPr>
              <w:t>MIL-STD 810G + (odporność na upadek z wysokości 122cm oraz zachlapanie)</w:t>
            </w:r>
          </w:p>
        </w:tc>
      </w:tr>
      <w:tr w:rsidR="00A57CA2" w:rsidRPr="0014696B" w14:paraId="17EE11BA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4CABC89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Pamięć RAM</w:t>
            </w:r>
          </w:p>
        </w:tc>
        <w:tc>
          <w:tcPr>
            <w:tcW w:w="11886" w:type="dxa"/>
            <w:gridSpan w:val="2"/>
            <w:vAlign w:val="center"/>
          </w:tcPr>
          <w:p w14:paraId="753B21F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4GB DDR4 (pamięć RAM rozszerzalna do 24GB, 1 slot wolny)</w:t>
            </w:r>
          </w:p>
          <w:p w14:paraId="789219A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</w:p>
        </w:tc>
      </w:tr>
      <w:tr w:rsidR="00A57CA2" w:rsidRPr="0014696B" w14:paraId="33D9989F" w14:textId="77777777" w:rsidTr="005D4172">
        <w:trPr>
          <w:gridAfter w:val="1"/>
          <w:wAfter w:w="35" w:type="dxa"/>
        </w:trPr>
        <w:tc>
          <w:tcPr>
            <w:tcW w:w="1971" w:type="dxa"/>
            <w:vMerge w:val="restart"/>
            <w:vAlign w:val="center"/>
          </w:tcPr>
          <w:p w14:paraId="232AD72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Dysk twardy</w:t>
            </w:r>
          </w:p>
        </w:tc>
        <w:tc>
          <w:tcPr>
            <w:tcW w:w="11886" w:type="dxa"/>
            <w:gridSpan w:val="2"/>
            <w:vAlign w:val="center"/>
          </w:tcPr>
          <w:p w14:paraId="3D8BB63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1x 128GB SSD </w:t>
            </w:r>
          </w:p>
        </w:tc>
      </w:tr>
      <w:tr w:rsidR="00A57CA2" w:rsidRPr="0014696B" w14:paraId="25E83417" w14:textId="77777777" w:rsidTr="005D4172">
        <w:trPr>
          <w:gridAfter w:val="1"/>
          <w:wAfter w:w="35" w:type="dxa"/>
        </w:trPr>
        <w:tc>
          <w:tcPr>
            <w:tcW w:w="1971" w:type="dxa"/>
            <w:vMerge/>
            <w:vAlign w:val="center"/>
          </w:tcPr>
          <w:p w14:paraId="3DC0DA4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</w:tc>
        <w:tc>
          <w:tcPr>
            <w:tcW w:w="11886" w:type="dxa"/>
            <w:gridSpan w:val="2"/>
            <w:vAlign w:val="center"/>
          </w:tcPr>
          <w:p w14:paraId="2A830A2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00290F4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systemu operacyjnego</w:t>
            </w:r>
          </w:p>
          <w:p w14:paraId="423CB8F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oprogramowania antywirusowego</w:t>
            </w:r>
          </w:p>
          <w:p w14:paraId="2E91AEB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A57CA2" w:rsidRPr="0014696B" w14:paraId="190FB5BD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58232421" w14:textId="77777777" w:rsidR="00A57CA2" w:rsidRPr="0014696B" w:rsidRDefault="00A57CA2" w:rsidP="005D4172">
            <w:pPr>
              <w:jc w:val="both"/>
              <w:rPr>
                <w:rFonts w:cs="Tahoma"/>
                <w:bCs/>
              </w:rPr>
            </w:pPr>
            <w:r w:rsidRPr="0014696B">
              <w:rPr>
                <w:rFonts w:cs="Tahoma"/>
                <w:bCs/>
              </w:rPr>
              <w:t>Napęd optyczny</w:t>
            </w:r>
          </w:p>
        </w:tc>
        <w:tc>
          <w:tcPr>
            <w:tcW w:w="11886" w:type="dxa"/>
            <w:gridSpan w:val="2"/>
            <w:vAlign w:val="center"/>
          </w:tcPr>
          <w:p w14:paraId="572DF4A8" w14:textId="77777777" w:rsidR="00A57CA2" w:rsidRPr="0014696B" w:rsidRDefault="00A57CA2" w:rsidP="005D4172">
            <w:pPr>
              <w:jc w:val="both"/>
              <w:rPr>
                <w:rFonts w:cs="Tahoma"/>
                <w:bCs/>
                <w:lang w:val="en-US"/>
              </w:rPr>
            </w:pPr>
            <w:r w:rsidRPr="0014696B">
              <w:rPr>
                <w:rFonts w:cs="Tahoma"/>
                <w:bCs/>
                <w:lang w:val="en-US"/>
              </w:rPr>
              <w:t xml:space="preserve">8x DVD +/- RW Super Multi Dual Layer </w:t>
            </w:r>
            <w:proofErr w:type="spellStart"/>
            <w:r w:rsidRPr="0014696B">
              <w:rPr>
                <w:rFonts w:cs="Tahoma"/>
                <w:bCs/>
                <w:lang w:val="en-US"/>
              </w:rPr>
              <w:t>wewnętrzny</w:t>
            </w:r>
            <w:proofErr w:type="spellEnd"/>
            <w:r w:rsidRPr="0014696B">
              <w:rPr>
                <w:rFonts w:cs="Tahoma"/>
                <w:bCs/>
                <w:lang w:val="en-US"/>
              </w:rPr>
              <w:t>.</w:t>
            </w:r>
          </w:p>
        </w:tc>
      </w:tr>
      <w:tr w:rsidR="00A57CA2" w:rsidRPr="0014696B" w14:paraId="58588442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ABBCBE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graficzna</w:t>
            </w:r>
          </w:p>
        </w:tc>
        <w:tc>
          <w:tcPr>
            <w:tcW w:w="11886" w:type="dxa"/>
            <w:gridSpan w:val="2"/>
            <w:vAlign w:val="center"/>
          </w:tcPr>
          <w:p w14:paraId="618B531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Zintegrowana ze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wspraciem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dla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OpenGL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4.5,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OpenCL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1.2, Microsoft</w:t>
            </w:r>
          </w:p>
          <w:p w14:paraId="3900375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DirectX 12. Powinna osiągać w teście wydajności: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PassMarkPerformanceTest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wynik min. 1050 punktów w G3D Mark (wynik dostępny: http://www.videocardbenchmark.net/gpu_list.php) (na dzień nie wcześniejszy niż 01.07.2019).</w:t>
            </w:r>
          </w:p>
        </w:tc>
      </w:tr>
      <w:tr w:rsidR="00A57CA2" w:rsidRPr="0014696B" w14:paraId="6854F48C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56D6CEE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</w:t>
            </w:r>
          </w:p>
        </w:tc>
        <w:tc>
          <w:tcPr>
            <w:tcW w:w="11886" w:type="dxa"/>
            <w:gridSpan w:val="2"/>
            <w:vAlign w:val="center"/>
          </w:tcPr>
          <w:p w14:paraId="09CBBE6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 zgodna z HD Audio, wbudowane dwa głośniki 2W stereo oraz cyfrowy mikrofon</w:t>
            </w:r>
          </w:p>
        </w:tc>
      </w:tr>
      <w:tr w:rsidR="00A57CA2" w:rsidRPr="0014696B" w14:paraId="104C7197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1E368B5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Połączenia i karty sieciowe</w:t>
            </w:r>
          </w:p>
        </w:tc>
        <w:tc>
          <w:tcPr>
            <w:tcW w:w="11886" w:type="dxa"/>
            <w:gridSpan w:val="2"/>
            <w:vAlign w:val="center"/>
          </w:tcPr>
          <w:p w14:paraId="2D8CFC80" w14:textId="77777777" w:rsidR="00A57CA2" w:rsidRPr="0014696B" w:rsidRDefault="00A57CA2" w:rsidP="005D41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Karta sieciowa LAN 10/100/1000 LAN (WOL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Ready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)</w:t>
            </w:r>
          </w:p>
          <w:p w14:paraId="14BF7732" w14:textId="77777777" w:rsidR="00A57CA2" w:rsidRPr="0014696B" w:rsidRDefault="00A57CA2" w:rsidP="005D41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val="en-US" w:eastAsia="pl-PL"/>
              </w:rPr>
            </w:pPr>
            <w:r w:rsidRPr="0014696B">
              <w:rPr>
                <w:rFonts w:eastAsia="Times New Roman" w:cs="Tahoma"/>
                <w:lang w:val="en-US" w:eastAsia="pl-PL"/>
              </w:rPr>
              <w:t xml:space="preserve">WLAN 802.11 ac/b/g/n/ac 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wraz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z Bluetooth 4.2 (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nowy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model 2020r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WiFi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ax)</w:t>
            </w:r>
          </w:p>
        </w:tc>
      </w:tr>
      <w:tr w:rsidR="00A57CA2" w:rsidRPr="0014696B" w14:paraId="0E08AA27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5FAE58B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Porty/złącza</w:t>
            </w:r>
          </w:p>
          <w:p w14:paraId="3E8E3A6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(wbudowane)</w:t>
            </w:r>
          </w:p>
        </w:tc>
        <w:tc>
          <w:tcPr>
            <w:tcW w:w="11886" w:type="dxa"/>
            <w:gridSpan w:val="2"/>
            <w:vAlign w:val="center"/>
          </w:tcPr>
          <w:p w14:paraId="7164282F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Złącze RJ-45 (podłączenie sieci lokalnej)</w:t>
            </w:r>
          </w:p>
          <w:p w14:paraId="2A6682F2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vertAlign w:val="superscript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Czytnik Kart pamięci SD</w:t>
            </w:r>
            <w:r w:rsidRPr="0014696B">
              <w:rPr>
                <w:rFonts w:eastAsia="Times New Roman" w:cs="Tahoma"/>
                <w:vertAlign w:val="superscript"/>
                <w:lang w:eastAsia="pl-PL"/>
              </w:rPr>
              <w:t>™</w:t>
            </w:r>
          </w:p>
          <w:p w14:paraId="39BA38BC" w14:textId="77777777" w:rsidR="00A57CA2" w:rsidRPr="0014696B" w:rsidRDefault="00A57CA2" w:rsidP="005D4172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pl-PL"/>
              </w:rPr>
              <w:lastRenderedPageBreak/>
              <w:t>2</w:t>
            </w:r>
            <w:r w:rsidRPr="0014696B">
              <w:rPr>
                <w:rFonts w:eastAsia="Times New Roman" w:cs="Tahoma"/>
                <w:lang w:eastAsia="zh-TW"/>
              </w:rPr>
              <w:t xml:space="preserve"> x USB 2.0 </w:t>
            </w:r>
          </w:p>
          <w:p w14:paraId="381F4E54" w14:textId="77777777" w:rsidR="00A57CA2" w:rsidRPr="0014696B" w:rsidRDefault="00A57CA2" w:rsidP="005D4172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zh-TW"/>
              </w:rPr>
              <w:t>2 x USB 3.1  (w tym 1xType-C Gen.1 )</w:t>
            </w:r>
          </w:p>
          <w:p w14:paraId="240CB1AD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VGA</w:t>
            </w:r>
          </w:p>
          <w:p w14:paraId="1609066D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Gniazdo mikrofonowe/Gniazdo słuchawkowe (Combo)</w:t>
            </w:r>
          </w:p>
          <w:p w14:paraId="73484F7F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HDMI ze wsparciem HDCP</w:t>
            </w:r>
          </w:p>
          <w:p w14:paraId="381EBB6A" w14:textId="77777777" w:rsidR="00A57CA2" w:rsidRPr="0014696B" w:rsidRDefault="00A57CA2" w:rsidP="005D4172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zasilanie DC-in</w:t>
            </w:r>
          </w:p>
        </w:tc>
      </w:tr>
      <w:tr w:rsidR="00A57CA2" w:rsidRPr="0014696B" w14:paraId="17EE6B67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D74491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Klawiatura</w:t>
            </w:r>
          </w:p>
        </w:tc>
        <w:tc>
          <w:tcPr>
            <w:tcW w:w="11886" w:type="dxa"/>
            <w:gridSpan w:val="2"/>
            <w:vAlign w:val="center"/>
          </w:tcPr>
          <w:p w14:paraId="71242C8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13CC192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Klawiatura typu CHICLET.</w:t>
            </w:r>
          </w:p>
        </w:tc>
      </w:tr>
      <w:tr w:rsidR="00A57CA2" w:rsidRPr="0014696B" w14:paraId="73F90B82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09B0DA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Urządzenie wskazujące</w:t>
            </w:r>
          </w:p>
        </w:tc>
        <w:tc>
          <w:tcPr>
            <w:tcW w:w="11886" w:type="dxa"/>
            <w:gridSpan w:val="2"/>
            <w:vAlign w:val="center"/>
          </w:tcPr>
          <w:p w14:paraId="4767CB8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Touch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Pad (płytka dotykowa) wbudowana w obudowę notebooka posiadającą certyfikat Microsoft Precision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Touchpad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Certification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.</w:t>
            </w:r>
          </w:p>
        </w:tc>
      </w:tr>
      <w:tr w:rsidR="00A57CA2" w:rsidRPr="0014696B" w14:paraId="57A65D52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43B5CE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Kamera</w:t>
            </w:r>
          </w:p>
        </w:tc>
        <w:tc>
          <w:tcPr>
            <w:tcW w:w="11886" w:type="dxa"/>
            <w:gridSpan w:val="2"/>
            <w:vAlign w:val="center"/>
          </w:tcPr>
          <w:p w14:paraId="646812A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Wbudowana, o parametrach: </w:t>
            </w:r>
          </w:p>
          <w:p w14:paraId="07A0CA3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HD 1280 x 720 rozdzielczość</w:t>
            </w:r>
          </w:p>
          <w:p w14:paraId="3E7989C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- 720p HD audio/video nagrywanie</w:t>
            </w:r>
          </w:p>
        </w:tc>
      </w:tr>
      <w:tr w:rsidR="00A57CA2" w:rsidRPr="0014696B" w14:paraId="478DC6E2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2456F31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Bateria</w:t>
            </w:r>
          </w:p>
        </w:tc>
        <w:tc>
          <w:tcPr>
            <w:tcW w:w="11886" w:type="dxa"/>
            <w:gridSpan w:val="2"/>
            <w:vAlign w:val="center"/>
          </w:tcPr>
          <w:p w14:paraId="36B7E30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Litowo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-jonowa 3 komorowa 51,5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4515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mAh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– czas pracy min. 14h według karty katalogowej producenta.  </w:t>
            </w:r>
          </w:p>
        </w:tc>
      </w:tr>
      <w:tr w:rsidR="00A57CA2" w:rsidRPr="0014696B" w14:paraId="6063BC02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2513942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Zasilacz</w:t>
            </w:r>
          </w:p>
        </w:tc>
        <w:tc>
          <w:tcPr>
            <w:tcW w:w="11886" w:type="dxa"/>
            <w:gridSpan w:val="2"/>
            <w:vAlign w:val="center"/>
          </w:tcPr>
          <w:p w14:paraId="7B289ED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Zewnętrzny, pracujący w sieci elektrycznej 230V 50/60Hz, max 45W.</w:t>
            </w:r>
          </w:p>
        </w:tc>
      </w:tr>
      <w:tr w:rsidR="00A57CA2" w:rsidRPr="0014696B" w14:paraId="1196E7FE" w14:textId="77777777" w:rsidTr="005D417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6D30814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Waga i wymiary</w:t>
            </w:r>
          </w:p>
        </w:tc>
        <w:tc>
          <w:tcPr>
            <w:tcW w:w="11886" w:type="dxa"/>
            <w:gridSpan w:val="2"/>
            <w:vAlign w:val="center"/>
          </w:tcPr>
          <w:p w14:paraId="78DB5CF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Waga do 2100 g z baterią </w:t>
            </w:r>
          </w:p>
          <w:p w14:paraId="128BA07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365 x 256 x 19.99 mm (W x D x H).</w:t>
            </w:r>
          </w:p>
        </w:tc>
      </w:tr>
      <w:tr w:rsidR="00A57CA2" w:rsidRPr="0014696B" w14:paraId="6A4404A8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60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Bezpieczeństwo  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C53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BIOS hasłem użytkownika.</w:t>
            </w:r>
          </w:p>
          <w:p w14:paraId="106A25A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dysku twardego hasłem użytkownika.</w:t>
            </w:r>
          </w:p>
          <w:p w14:paraId="5332146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Złącze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Kensington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Lock.</w:t>
            </w:r>
          </w:p>
          <w:p w14:paraId="4345DD3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Trusted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Platform Module 2.0.</w:t>
            </w:r>
          </w:p>
        </w:tc>
      </w:tr>
      <w:tr w:rsidR="00A57CA2" w:rsidRPr="0014696B" w14:paraId="7D66BD29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90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Gwarancja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D63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Gwarancja producenta komputera min 36 miesięcy </w:t>
            </w:r>
          </w:p>
          <w:p w14:paraId="2193D64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Gwarancja na baterię min. 12 miesięcy.</w:t>
            </w:r>
          </w:p>
          <w:p w14:paraId="3F91104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c) Serwis urządzeń musi być realizowany przez producenta lub autoryzowanego partnera serwisowego producenta </w:t>
            </w:r>
          </w:p>
          <w:p w14:paraId="3B2A587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d) Autoryzowany Partner Serwisowy musi posiadać status autoryzowanego partnera serwisowego producenta komputera. </w:t>
            </w:r>
          </w:p>
          <w:p w14:paraId="6291DEC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Wymagane okno czasowe dla zgłaszania usterek min wszystkie dni robocze w godzinach od 8:00 do 17:00. Zgłoszenie serwisowe przyjmowane poprzez stronę www lub telefoniczne.</w:t>
            </w:r>
          </w:p>
          <w:p w14:paraId="111C153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lastRenderedPageBreak/>
              <w:t>f)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</w:t>
            </w:r>
          </w:p>
        </w:tc>
      </w:tr>
      <w:tr w:rsidR="00A57CA2" w:rsidRPr="0014696B" w14:paraId="6A454738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7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System operacyjny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16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System operacyjny klasy PC musi spełniać następujące wymagania poprzez wbudowane mechanizmy, bez użycia dodatkowych aplikacji:</w:t>
            </w:r>
          </w:p>
          <w:p w14:paraId="75F3137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1. Dostępne dwa rodzaje graficznego interfejsu użytkownika:</w:t>
            </w:r>
          </w:p>
          <w:p w14:paraId="093E7B8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Klasyczny, umożliwiający obsługę przy pomocy klawiatury i myszy,</w:t>
            </w:r>
          </w:p>
          <w:p w14:paraId="3D16701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b. Dotykowy umożliwiający sterowanie dotykiem na urządzeniach typu tablet lub monitorach dotykowych</w:t>
            </w:r>
          </w:p>
          <w:p w14:paraId="20D61D9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2. Funkcje związane z obsługą komputerów typu tablet, z wbudowanym modułem „uczenia się” pisma użytkownika – obsługa języka polskiego</w:t>
            </w:r>
          </w:p>
          <w:p w14:paraId="5139BC1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3. Interfejs użytkownika dostępny w wielu językach do wyboru – w tym polskim i angielskim</w:t>
            </w:r>
          </w:p>
          <w:p w14:paraId="2EF090F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5DF66E2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5. Wbudowane w system operacyjny minimum dwie przeglądarki Internetowe</w:t>
            </w:r>
          </w:p>
          <w:p w14:paraId="51ECDC3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C9AC4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7. Zlokalizowane w języku polskim, co najmniej następujące elementy: menu, pomoc, komunikaty systemowe, menedżer plików.</w:t>
            </w:r>
          </w:p>
          <w:p w14:paraId="01E23E3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8. Graficzne środowisko instalacji i konfiguracji dostępne w języku polskim</w:t>
            </w:r>
          </w:p>
          <w:p w14:paraId="5F7A70F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9. Wbudowany system pomocy w języku polskim.</w:t>
            </w:r>
          </w:p>
          <w:p w14:paraId="774CA68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10. Możliwość przystosowania stanowiska dla osób niepełnosprawnych (np. słabo widzących).</w:t>
            </w:r>
          </w:p>
          <w:p w14:paraId="529D37A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11. Możliwość dokonywania aktualizacji i poprawek systemu poprzez mechanizm zarządzany przez administratora systemu Zamawiającego.</w:t>
            </w:r>
          </w:p>
          <w:p w14:paraId="746CB48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12. Możliwość dostarczania poprawek do systemu operacyjnego w modelu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-to-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</w:t>
            </w:r>
          </w:p>
          <w:p w14:paraId="09571F2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6E52C8F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8F3EB7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15. Możliwość dołączenia systemu do usługi katalogowej on-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premise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lub w chmurze.</w:t>
            </w:r>
          </w:p>
          <w:p w14:paraId="409C2DE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16. Umożliwienie zablokowania urządzenia w ramach danego konta tylko do uruchamiania wybranej aplikacji - tryb "kiosk".</w:t>
            </w:r>
          </w:p>
          <w:p w14:paraId="42991D3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7032A0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18. Zdalna pomoc i współdzielenie aplikacji – możliwość zdalnego przejęcia sesji zalogowanego użytkownika celem rozwiązania problemu z komputerem.</w:t>
            </w:r>
          </w:p>
          <w:p w14:paraId="1F6F9D2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19. Transakcyjny system plików pozwalający na stosowanie przydziałów (ang.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quota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 na dysku dla użytkowników oraz zapewniający większą niezawodność i pozwalający tworzyć kopie zapasowe.</w:t>
            </w:r>
          </w:p>
          <w:p w14:paraId="17ED399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2C612F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21. Możliwość przywracania obrazu plików systemowych do uprzednio zapisanej postaci.</w:t>
            </w:r>
          </w:p>
          <w:p w14:paraId="03D27CC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22. Możliwość przywracania systemu operacyjnego do stanu początkowego z pozostawieniem plików użytkownika.</w:t>
            </w:r>
          </w:p>
          <w:p w14:paraId="3D09991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3443CE8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24. Wbudowany mechanizm wirtualizacji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hypervisor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."</w:t>
            </w:r>
          </w:p>
          <w:p w14:paraId="2858171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25. Wbudowana możliwość zdalnego dostępu do systemu i pracy zdalnej z wykorzystaniem pełnego interfejsu graficznego.</w:t>
            </w:r>
          </w:p>
          <w:p w14:paraId="567BCB9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26. Dostępność bezpłatnych biuletynów bezpieczeństwa związanych z działaniem systemu operacyjnego.</w:t>
            </w:r>
          </w:p>
          <w:p w14:paraId="663D423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721BE8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49606C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A8E9E5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30. Wbudowany system uwierzytelnienia dwuskładnikowego oparty o certyfikat lub klucz prywatny oraz PIN lub uwierzytelnienie biometryczne.</w:t>
            </w:r>
          </w:p>
          <w:p w14:paraId="5C5D433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31. Wbudowane mechanizmy ochrony antywirusowej i przeciw złośliwemu oprogramowaniu z zapewnionymi bezpłatnymi aktualizacjami.</w:t>
            </w:r>
          </w:p>
          <w:p w14:paraId="00E8D6D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32. Wbudowany system szyfrowania dysku twardego ze wsparciem modułu TPM</w:t>
            </w:r>
          </w:p>
          <w:p w14:paraId="7F860C7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33. Możliwość tworzenia i przechowywania kopii zapasowych kluczy odzyskiwania do szyfrowania dysku w usługach katalogowych.</w:t>
            </w:r>
          </w:p>
          <w:p w14:paraId="5498B9F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34. Możliwość tworzenia wirtualnych kart inteligentnych.</w:t>
            </w:r>
          </w:p>
          <w:p w14:paraId="02245AC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35.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firmware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UEFI i funkcji bezpiecznego rozruchu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Secure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</w:t>
            </w:r>
          </w:p>
          <w:p w14:paraId="47BA864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36. Wbudowany w system, wykorzystywany automatycznie przez wbudowane przeglądarki filtr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reputacyjny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URL.</w:t>
            </w:r>
          </w:p>
          <w:p w14:paraId="59BDA49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37. Wsparcie dla IPSEC oparte na politykach – wdrażanie IPSEC oparte na zestawach reguł definiujących ustawienia zarządzanych w sposób centralny.</w:t>
            </w:r>
          </w:p>
          <w:p w14:paraId="5B60F79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38. Mechanizmy logowania w oparciu o:</w:t>
            </w:r>
          </w:p>
          <w:p w14:paraId="3206826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Login i hasło,</w:t>
            </w:r>
          </w:p>
          <w:p w14:paraId="3EC514D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b. Karty inteligentne i certyfikaty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smartcard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),</w:t>
            </w:r>
          </w:p>
          <w:p w14:paraId="29BC4B4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c. Wirtualne karty inteligentne i certyfikaty (logowanie w oparciu o certyfikat chroniony poprzez moduł TPM),</w:t>
            </w:r>
          </w:p>
          <w:p w14:paraId="37A0A2D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d. Certyfikat/Klucz i PIN</w:t>
            </w:r>
          </w:p>
          <w:p w14:paraId="28949103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e. Certyfikat/Klucz i uwierzytelnienie biometryczne</w:t>
            </w:r>
          </w:p>
          <w:p w14:paraId="668BF7A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39. Wsparcie dla uwierzytelniania na bazie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Kerberos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v. 5</w:t>
            </w:r>
          </w:p>
          <w:p w14:paraId="22A9B50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40. Wbudowany agent do zbierania danych na temat zagrożeń na stacji roboczej.</w:t>
            </w:r>
          </w:p>
          <w:p w14:paraId="6392160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41. Wsparcie .NET Framework 2.x, 3.x i 4.x – możliwość uruchomienia aplikacji działających we wskazanych środowiskach</w:t>
            </w:r>
          </w:p>
          <w:p w14:paraId="7663A72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42.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VBScript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– możliwość uruchamiania interpretera poleceń</w:t>
            </w:r>
          </w:p>
          <w:p w14:paraId="6810DEE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43. Wsparcie dla PowerShell 5.x – możliwość uruchamiania interpretera poleceń</w:t>
            </w:r>
          </w:p>
        </w:tc>
      </w:tr>
      <w:tr w:rsidR="00A57CA2" w:rsidRPr="0014696B" w14:paraId="30223318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BB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Oprogramowanie dodatkowe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62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Oprogramowanie pozwalające na: </w:t>
            </w:r>
          </w:p>
          <w:p w14:paraId="651B257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Szyfrowanie i deszyfrowanie pojedy</w:t>
            </w:r>
            <w:r>
              <w:rPr>
                <w:rFonts w:eastAsia="Times New Roman" w:cs="Tahoma"/>
                <w:bCs/>
                <w:lang w:eastAsia="pl-PL"/>
              </w:rPr>
              <w:t>n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czych plików i folderów  </w:t>
            </w:r>
          </w:p>
          <w:p w14:paraId="5D786ED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Zamazywanie plików z dysku twardego zgodne z certyfikatem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DoD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5220.22M  </w:t>
            </w:r>
          </w:p>
          <w:p w14:paraId="7041F61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2D89C59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Ustawienia BIOS: ustawienie sekwencji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bootowania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, ustawienie haseł dostępu, Import/Export ustawień, blokowanie portów i urządzeń.</w:t>
            </w:r>
          </w:p>
          <w:p w14:paraId="196DFC6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2B7917B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Oprogramowanie służące do zarządzania komputerami w sieci, pozwalające minimum na:</w:t>
            </w:r>
          </w:p>
          <w:p w14:paraId="5F8FC3E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regułami</w:t>
            </w:r>
          </w:p>
          <w:p w14:paraId="295C9CB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Szeregowanie i alarmy</w:t>
            </w:r>
          </w:p>
          <w:p w14:paraId="60F4D9B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zapasami</w:t>
            </w:r>
          </w:p>
          <w:p w14:paraId="2C522FE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Kwerendy i raporty</w:t>
            </w:r>
          </w:p>
          <w:p w14:paraId="6803AD1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Generowanie raportu środków trwałych (z możliwością eksportu danych do pliku xls.)</w:t>
            </w:r>
          </w:p>
          <w:p w14:paraId="701544B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raz w tygodniu bez konieczności dokonywania spisu lokalnie lub zdalnie.</w:t>
            </w:r>
          </w:p>
          <w:p w14:paraId="7AF9309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Wygenerowany raport musi zawierać:</w:t>
            </w:r>
          </w:p>
          <w:p w14:paraId="44CAC9AE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a) numer seryjny komputera,</w:t>
            </w:r>
          </w:p>
          <w:p w14:paraId="32A7FF8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informacje o zainstalowanym dysku HDD,</w:t>
            </w:r>
          </w:p>
          <w:p w14:paraId="7203171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c) informacje o zainstalowanym systemie,</w:t>
            </w:r>
          </w:p>
          <w:p w14:paraId="7B9AA66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d) informacje o zainstalowanym procesorze,</w:t>
            </w:r>
          </w:p>
          <w:p w14:paraId="76EE826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informacje o zainstalowanej pamięci operacyjnej RAM,</w:t>
            </w:r>
          </w:p>
          <w:p w14:paraId="370E74A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409EEC0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 oferty należy dołączy</w:t>
            </w:r>
            <w:r>
              <w:rPr>
                <w:rFonts w:eastAsia="Times New Roman" w:cs="Tahoma"/>
                <w:bCs/>
                <w:lang w:eastAsia="pl-PL"/>
              </w:rPr>
              <w:t>ć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14:paraId="2BD1F148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W ofercie należy podać nazwę oferowanego oprogramowania dodatkowego.</w:t>
            </w:r>
          </w:p>
        </w:tc>
      </w:tr>
      <w:tr w:rsidR="00A57CA2" w:rsidRPr="0014696B" w14:paraId="45B9059F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4B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Certyfikaty i standardy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D0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9001:2000 dla producenta sprzętu.</w:t>
            </w:r>
          </w:p>
          <w:p w14:paraId="2FA52E42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14001 dla producenta sprzętu.</w:t>
            </w:r>
          </w:p>
          <w:p w14:paraId="6EEC763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Oferowany model notebooka musi posiadać certyfikat Microsoft, potwierdzający poprawną współpracę oferowanego modelu notebooka z systemem operacyjnym Windows 10.</w:t>
            </w:r>
          </w:p>
          <w:p w14:paraId="007FE677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Deklaracja zgodności CE </w:t>
            </w:r>
          </w:p>
        </w:tc>
      </w:tr>
      <w:tr w:rsidR="00A57CA2" w:rsidRPr="0014696B" w14:paraId="2B4E4E0E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CE9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Wsparcie techniczne producenta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E60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1177731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2E8824A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37F41EC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D) Do oferty należy dołączyć kartę katalogową/specyfikację technicz</w:t>
            </w:r>
            <w:r>
              <w:rPr>
                <w:rFonts w:eastAsia="Times New Roman" w:cs="Tahoma"/>
                <w:lang w:eastAsia="pl-PL"/>
              </w:rPr>
              <w:t>n</w:t>
            </w:r>
            <w:r w:rsidRPr="0014696B">
              <w:rPr>
                <w:rFonts w:eastAsia="Times New Roman" w:cs="Tahoma"/>
                <w:lang w:eastAsia="pl-PL"/>
              </w:rPr>
              <w:t>ą urządzenia. Karta powinna zawierać wyraźne zdjęcia obudowy oferowanego komputera.</w:t>
            </w:r>
          </w:p>
        </w:tc>
      </w:tr>
      <w:tr w:rsidR="00A57CA2" w:rsidRPr="0014696B" w14:paraId="3516C5A5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FAC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Oprogramowanie do zarządzania mobilną pracownią komputerową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95B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Oprogramowanie musi być w polskiej wersji językowej i musi posiadać wsparcie producenta komputera, pozwalające minimum na:</w:t>
            </w:r>
          </w:p>
          <w:p w14:paraId="228362E1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podglądanie ekranów na komputerach uczniowskich</w:t>
            </w:r>
          </w:p>
          <w:p w14:paraId="25751BC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przesyłanie ekranów z komputera nauczyciela na komputery uczniowskie</w:t>
            </w:r>
          </w:p>
          <w:p w14:paraId="18B719B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blokowanie klawiatury, myszy, ekranu na komputerach uczniowskich</w:t>
            </w:r>
          </w:p>
          <w:p w14:paraId="4362C126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archiwizowanie ekranów i innych materiałów do późniejszego wykorzystania</w:t>
            </w:r>
          </w:p>
          <w:p w14:paraId="3E989AB5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monitorowanie dostępu do Internetu</w:t>
            </w:r>
          </w:p>
          <w:p w14:paraId="7F73EBAA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tworzenie testów: rozsyłanie pytań i gromadzenie odpowiedzi; tworzenie zestawu pytań</w:t>
            </w:r>
          </w:p>
          <w:p w14:paraId="1D24D7C4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współpraca z tablicą interaktywną</w:t>
            </w:r>
          </w:p>
          <w:p w14:paraId="2976292F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monitoring i archiwizacja plików audio.</w:t>
            </w:r>
          </w:p>
        </w:tc>
      </w:tr>
      <w:tr w:rsidR="00A57CA2" w:rsidRPr="0014696B" w14:paraId="01B343D6" w14:textId="77777777" w:rsidTr="005D41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F0D" w14:textId="77777777" w:rsidR="00A57CA2" w:rsidRPr="0014696B" w:rsidRDefault="00A57CA2" w:rsidP="005D4172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Oprogramowanie biurowe</w:t>
            </w:r>
          </w:p>
        </w:tc>
      </w:tr>
      <w:tr w:rsidR="00A57CA2" w:rsidRPr="00BE3AA2" w14:paraId="4803EBF9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219D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Dostępność pakietu w wersjach 32-bit oraz 64-bit umożliwiającej wykorzystanie ponad 2 GB przestrzeni adresowej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58B5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tak</w:t>
            </w:r>
          </w:p>
        </w:tc>
      </w:tr>
      <w:tr w:rsidR="00A57CA2" w:rsidRPr="00BE3AA2" w14:paraId="1BEC345D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8F97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Wymagania odnośnie interfejsu użytkownika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6F6B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a. Pełna polska wersja językowa interfejsu użytkownika.</w:t>
            </w:r>
            <w:r w:rsidRPr="00BE3AA2">
              <w:rPr>
                <w:color w:val="000000" w:themeColor="text1"/>
              </w:rPr>
              <w:br/>
              <w:t>b. Prostota i intuicyjność obsługi, pozwalająca na pracę osobom nieposiadającym umiejętności technicznych.</w:t>
            </w:r>
          </w:p>
        </w:tc>
      </w:tr>
      <w:tr w:rsidR="00A57CA2" w:rsidRPr="00BE3AA2" w14:paraId="7D64D480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9B1E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lastRenderedPageBreak/>
              <w:t>Oprogramowanie musi umożliwiać tworzenie i edycję dokumentów elektronicznych w ustalonym formacie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A4BF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Parametry formatu:</w:t>
            </w:r>
            <w:r w:rsidRPr="00BE3AA2">
              <w:rPr>
                <w:color w:val="000000" w:themeColor="text1"/>
              </w:rPr>
              <w:br/>
              <w:t>a. posiada kompletny i publicznie dostępny opis formatu,</w:t>
            </w:r>
            <w:r w:rsidRPr="00BE3AA2">
              <w:rPr>
                <w:color w:val="000000" w:themeColor="text1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BE3AA2">
              <w:rPr>
                <w:color w:val="000000" w:themeColor="text1"/>
              </w:rPr>
              <w:br/>
              <w:t>c. Pozwala zapisywać dokumenty w formacie XML.</w:t>
            </w:r>
          </w:p>
        </w:tc>
      </w:tr>
      <w:tr w:rsidR="00A57CA2" w:rsidRPr="00BE3AA2" w14:paraId="19A3841D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3DA5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Oprogramowanie musi umożliwiać dostosowanie dokumentów i szablonów do potrzeb instytucji.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241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A57CA2" w:rsidRPr="00BE3AA2" w14:paraId="2ED7155B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009D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43BA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A57CA2" w:rsidRPr="00BE3AA2" w14:paraId="116A4309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1549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 aplikacji musi być dostępna pełna dokumentacja w języku polskim.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411A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A57CA2" w:rsidRPr="00BE3AA2" w14:paraId="6A0F7CB1" w14:textId="77777777" w:rsidTr="005D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79C6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Aplikacje wchodzące w skład pakietu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820A" w14:textId="77777777" w:rsidR="00A57CA2" w:rsidRPr="00BE3AA2" w:rsidRDefault="00A57CA2" w:rsidP="005D417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a. Edytor tekstów </w:t>
            </w:r>
            <w:r w:rsidRPr="00BE3AA2">
              <w:rPr>
                <w:color w:val="000000" w:themeColor="text1"/>
              </w:rPr>
              <w:br/>
              <w:t xml:space="preserve">b. Arkusz kalkulacyjny </w:t>
            </w:r>
            <w:r w:rsidRPr="00BE3AA2">
              <w:rPr>
                <w:color w:val="000000" w:themeColor="text1"/>
              </w:rPr>
              <w:br/>
              <w:t>c. Narzędzie do przygotowywania i prowadzenia prezentacji</w:t>
            </w:r>
            <w:r w:rsidRPr="00BE3AA2">
              <w:rPr>
                <w:color w:val="000000" w:themeColor="text1"/>
              </w:rPr>
              <w:br/>
              <w:t>d. Narzędzie do tworzenia drukowanych materiałów informacyjnych</w:t>
            </w:r>
            <w:r w:rsidRPr="00BE3AA2">
              <w:rPr>
                <w:color w:val="000000" w:themeColor="text1"/>
              </w:rPr>
              <w:br/>
              <w:t>e. Narzędzie do zarządzania informacją prywatą (pocztą elektroniczną, kalendarzem, kontaktami i zadaniami)</w:t>
            </w:r>
            <w:r w:rsidRPr="00BE3AA2">
              <w:rPr>
                <w:color w:val="000000" w:themeColor="text1"/>
              </w:rPr>
              <w:br/>
              <w:t>f. Narzędzie do tworzenia notatek przy pomocy klawiatury lub notatek odręcznych na ekranie urządzenia typu tablet PC z mechanizmem OCR.</w:t>
            </w:r>
          </w:p>
        </w:tc>
      </w:tr>
    </w:tbl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7371"/>
        <w:gridCol w:w="6521"/>
      </w:tblGrid>
      <w:tr w:rsidR="00A57CA2" w:rsidRPr="00BE3AA2" w14:paraId="0C98ED1F" w14:textId="77777777" w:rsidTr="005D4172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81F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edytora tekstów</w:t>
            </w:r>
          </w:p>
        </w:tc>
      </w:tr>
      <w:tr w:rsidR="00A57CA2" w:rsidRPr="00BE3AA2" w14:paraId="68294E5B" w14:textId="77777777" w:rsidTr="005D417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76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32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C6AFBE4" w14:textId="77777777" w:rsidTr="005D4172">
        <w:tc>
          <w:tcPr>
            <w:tcW w:w="7371" w:type="dxa"/>
            <w:tcBorders>
              <w:top w:val="single" w:sz="4" w:space="0" w:color="auto"/>
            </w:tcBorders>
            <w:hideMark/>
          </w:tcPr>
          <w:p w14:paraId="13AFE05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hideMark/>
          </w:tcPr>
          <w:p w14:paraId="5D3D1C1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3D7E457" w14:textId="77777777" w:rsidTr="005D4172">
        <w:tc>
          <w:tcPr>
            <w:tcW w:w="7371" w:type="dxa"/>
            <w:hideMark/>
          </w:tcPr>
          <w:p w14:paraId="7F4E1E6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6521" w:type="dxa"/>
            <w:hideMark/>
          </w:tcPr>
          <w:p w14:paraId="72F09D8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35A2F2E" w14:textId="77777777" w:rsidTr="005D4172">
        <w:tc>
          <w:tcPr>
            <w:tcW w:w="7371" w:type="dxa"/>
            <w:hideMark/>
          </w:tcPr>
          <w:p w14:paraId="5C5F9C2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6521" w:type="dxa"/>
            <w:hideMark/>
          </w:tcPr>
          <w:p w14:paraId="5AF7112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CC55F99" w14:textId="77777777" w:rsidTr="005D4172">
        <w:tc>
          <w:tcPr>
            <w:tcW w:w="7371" w:type="dxa"/>
            <w:hideMark/>
          </w:tcPr>
          <w:p w14:paraId="45D0D70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6521" w:type="dxa"/>
            <w:hideMark/>
          </w:tcPr>
          <w:p w14:paraId="77D5B67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61D687F" w14:textId="77777777" w:rsidTr="005D4172">
        <w:tc>
          <w:tcPr>
            <w:tcW w:w="7371" w:type="dxa"/>
            <w:hideMark/>
          </w:tcPr>
          <w:p w14:paraId="1AF15A4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6521" w:type="dxa"/>
            <w:hideMark/>
          </w:tcPr>
          <w:p w14:paraId="3822477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77C9327" w14:textId="77777777" w:rsidTr="005D4172">
        <w:tc>
          <w:tcPr>
            <w:tcW w:w="7371" w:type="dxa"/>
            <w:hideMark/>
          </w:tcPr>
          <w:p w14:paraId="013E7AB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Formatowanie nagłówków i stopek stron.</w:t>
            </w:r>
          </w:p>
        </w:tc>
        <w:tc>
          <w:tcPr>
            <w:tcW w:w="6521" w:type="dxa"/>
            <w:hideMark/>
          </w:tcPr>
          <w:p w14:paraId="54F5DF1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F2B087F" w14:textId="77777777" w:rsidTr="005D4172">
        <w:tc>
          <w:tcPr>
            <w:tcW w:w="7371" w:type="dxa"/>
            <w:hideMark/>
          </w:tcPr>
          <w:p w14:paraId="0126390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6521" w:type="dxa"/>
            <w:hideMark/>
          </w:tcPr>
          <w:p w14:paraId="32659C5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86AA9AB" w14:textId="77777777" w:rsidTr="005D4172">
        <w:tc>
          <w:tcPr>
            <w:tcW w:w="7371" w:type="dxa"/>
            <w:hideMark/>
          </w:tcPr>
          <w:p w14:paraId="30F1EE8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6521" w:type="dxa"/>
            <w:hideMark/>
          </w:tcPr>
          <w:p w14:paraId="4C579E8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8213564" w14:textId="77777777" w:rsidTr="005D4172">
        <w:tc>
          <w:tcPr>
            <w:tcW w:w="7371" w:type="dxa"/>
            <w:hideMark/>
          </w:tcPr>
          <w:p w14:paraId="0EFBD72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6521" w:type="dxa"/>
            <w:hideMark/>
          </w:tcPr>
          <w:p w14:paraId="6E7A627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3A35425E" w14:textId="77777777" w:rsidTr="005D4172">
        <w:tc>
          <w:tcPr>
            <w:tcW w:w="7371" w:type="dxa"/>
            <w:hideMark/>
          </w:tcPr>
          <w:p w14:paraId="5D0A316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dokumentów.</w:t>
            </w:r>
          </w:p>
        </w:tc>
        <w:tc>
          <w:tcPr>
            <w:tcW w:w="6521" w:type="dxa"/>
            <w:hideMark/>
          </w:tcPr>
          <w:p w14:paraId="6B15B10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D06DEF4" w14:textId="77777777" w:rsidTr="005D4172">
        <w:tc>
          <w:tcPr>
            <w:tcW w:w="7371" w:type="dxa"/>
            <w:hideMark/>
          </w:tcPr>
          <w:p w14:paraId="283FEE7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6521" w:type="dxa"/>
            <w:hideMark/>
          </w:tcPr>
          <w:p w14:paraId="37ACD8D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F4B0E9D" w14:textId="77777777" w:rsidTr="005D4172">
        <w:tc>
          <w:tcPr>
            <w:tcW w:w="7371" w:type="dxa"/>
            <w:hideMark/>
          </w:tcPr>
          <w:p w14:paraId="0BA441B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6521" w:type="dxa"/>
            <w:hideMark/>
          </w:tcPr>
          <w:p w14:paraId="37799B6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D654068" w14:textId="77777777" w:rsidTr="005D4172">
        <w:tc>
          <w:tcPr>
            <w:tcW w:w="7371" w:type="dxa"/>
            <w:hideMark/>
          </w:tcPr>
          <w:p w14:paraId="0D7C7B3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7B8FF98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29414D8" w14:textId="77777777" w:rsidTr="005D4172">
        <w:tc>
          <w:tcPr>
            <w:tcW w:w="7371" w:type="dxa"/>
            <w:hideMark/>
          </w:tcPr>
          <w:p w14:paraId="1064B9D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6521" w:type="dxa"/>
            <w:hideMark/>
          </w:tcPr>
          <w:p w14:paraId="033926D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326352C7" w14:textId="77777777" w:rsidTr="005D4172">
        <w:tc>
          <w:tcPr>
            <w:tcW w:w="7371" w:type="dxa"/>
            <w:hideMark/>
          </w:tcPr>
          <w:p w14:paraId="45F07D4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6521" w:type="dxa"/>
            <w:hideMark/>
          </w:tcPr>
          <w:p w14:paraId="360329B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FBCB23D" w14:textId="77777777" w:rsidTr="005D4172">
        <w:tc>
          <w:tcPr>
            <w:tcW w:w="13892" w:type="dxa"/>
            <w:gridSpan w:val="2"/>
            <w:hideMark/>
          </w:tcPr>
          <w:p w14:paraId="276B703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arkusza kalkulacyjnego</w:t>
            </w:r>
          </w:p>
        </w:tc>
      </w:tr>
      <w:tr w:rsidR="00A57CA2" w:rsidRPr="00BE3AA2" w14:paraId="0534F84F" w14:textId="77777777" w:rsidTr="005D4172">
        <w:tc>
          <w:tcPr>
            <w:tcW w:w="7371" w:type="dxa"/>
            <w:hideMark/>
          </w:tcPr>
          <w:p w14:paraId="650EBA3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6521" w:type="dxa"/>
            <w:hideMark/>
          </w:tcPr>
          <w:p w14:paraId="010A5A4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A180D74" w14:textId="77777777" w:rsidTr="005D4172">
        <w:tc>
          <w:tcPr>
            <w:tcW w:w="7371" w:type="dxa"/>
            <w:hideMark/>
          </w:tcPr>
          <w:p w14:paraId="5C26A4D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6521" w:type="dxa"/>
            <w:hideMark/>
          </w:tcPr>
          <w:p w14:paraId="518FF0D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343F7C0B" w14:textId="77777777" w:rsidTr="005D4172">
        <w:tc>
          <w:tcPr>
            <w:tcW w:w="7371" w:type="dxa"/>
            <w:hideMark/>
          </w:tcPr>
          <w:p w14:paraId="27C8D35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6521" w:type="dxa"/>
            <w:hideMark/>
          </w:tcPr>
          <w:p w14:paraId="5E606CE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88DBC64" w14:textId="77777777" w:rsidTr="005D4172">
        <w:tc>
          <w:tcPr>
            <w:tcW w:w="7371" w:type="dxa"/>
            <w:hideMark/>
          </w:tcPr>
          <w:p w14:paraId="0286717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E3AA2">
              <w:rPr>
                <w:rFonts w:eastAsia="Times New Roman" w:cs="Arial"/>
              </w:rPr>
              <w:t>webservice</w:t>
            </w:r>
            <w:proofErr w:type="spellEnd"/>
            <w:r w:rsidRPr="00BE3AA2">
              <w:rPr>
                <w:rFonts w:eastAsia="Times New Roman" w:cs="Arial"/>
              </w:rPr>
              <w:t>)</w:t>
            </w:r>
          </w:p>
        </w:tc>
        <w:tc>
          <w:tcPr>
            <w:tcW w:w="6521" w:type="dxa"/>
            <w:hideMark/>
          </w:tcPr>
          <w:p w14:paraId="7ABB8FE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5E58F7E" w14:textId="77777777" w:rsidTr="005D4172">
        <w:tc>
          <w:tcPr>
            <w:tcW w:w="7371" w:type="dxa"/>
            <w:hideMark/>
          </w:tcPr>
          <w:p w14:paraId="4080F66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6521" w:type="dxa"/>
            <w:hideMark/>
          </w:tcPr>
          <w:p w14:paraId="2E79E8D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4F18973" w14:textId="77777777" w:rsidTr="005D4172">
        <w:tc>
          <w:tcPr>
            <w:tcW w:w="7371" w:type="dxa"/>
            <w:hideMark/>
          </w:tcPr>
          <w:p w14:paraId="22BE880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6521" w:type="dxa"/>
            <w:hideMark/>
          </w:tcPr>
          <w:p w14:paraId="0275315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98EC7D4" w14:textId="77777777" w:rsidTr="005D4172">
        <w:tc>
          <w:tcPr>
            <w:tcW w:w="7371" w:type="dxa"/>
            <w:hideMark/>
          </w:tcPr>
          <w:p w14:paraId="2132F43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6521" w:type="dxa"/>
            <w:hideMark/>
          </w:tcPr>
          <w:p w14:paraId="3AD0DBD8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2E2E982" w14:textId="77777777" w:rsidTr="005D4172">
        <w:tc>
          <w:tcPr>
            <w:tcW w:w="7371" w:type="dxa"/>
            <w:hideMark/>
          </w:tcPr>
          <w:p w14:paraId="7595127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6521" w:type="dxa"/>
            <w:hideMark/>
          </w:tcPr>
          <w:p w14:paraId="72F2423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2848181" w14:textId="77777777" w:rsidTr="005D4172">
        <w:tc>
          <w:tcPr>
            <w:tcW w:w="7371" w:type="dxa"/>
            <w:hideMark/>
          </w:tcPr>
          <w:p w14:paraId="6624FC9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6521" w:type="dxa"/>
            <w:hideMark/>
          </w:tcPr>
          <w:p w14:paraId="33FBEB7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B5ED58F" w14:textId="77777777" w:rsidTr="005D4172">
        <w:tc>
          <w:tcPr>
            <w:tcW w:w="7371" w:type="dxa"/>
            <w:hideMark/>
          </w:tcPr>
          <w:p w14:paraId="10690CD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6521" w:type="dxa"/>
            <w:hideMark/>
          </w:tcPr>
          <w:p w14:paraId="291DE82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98CC61E" w14:textId="77777777" w:rsidTr="005D4172">
        <w:tc>
          <w:tcPr>
            <w:tcW w:w="7371" w:type="dxa"/>
            <w:hideMark/>
          </w:tcPr>
          <w:p w14:paraId="0033C92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6521" w:type="dxa"/>
            <w:hideMark/>
          </w:tcPr>
          <w:p w14:paraId="5DB8E74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870B9F8" w14:textId="77777777" w:rsidTr="005D4172">
        <w:tc>
          <w:tcPr>
            <w:tcW w:w="7371" w:type="dxa"/>
            <w:hideMark/>
          </w:tcPr>
          <w:p w14:paraId="4899276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6521" w:type="dxa"/>
            <w:hideMark/>
          </w:tcPr>
          <w:p w14:paraId="368A086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DB1FF15" w14:textId="77777777" w:rsidTr="005D4172">
        <w:tc>
          <w:tcPr>
            <w:tcW w:w="7371" w:type="dxa"/>
            <w:hideMark/>
          </w:tcPr>
          <w:p w14:paraId="479B508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6521" w:type="dxa"/>
            <w:hideMark/>
          </w:tcPr>
          <w:p w14:paraId="2C6D71C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D2861AB" w14:textId="77777777" w:rsidTr="005D4172">
        <w:tc>
          <w:tcPr>
            <w:tcW w:w="7371" w:type="dxa"/>
            <w:hideMark/>
          </w:tcPr>
          <w:p w14:paraId="3093C02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2F3EF42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2BB9D46B" w14:textId="77777777" w:rsidTr="005D4172">
        <w:tc>
          <w:tcPr>
            <w:tcW w:w="7371" w:type="dxa"/>
            <w:hideMark/>
          </w:tcPr>
          <w:p w14:paraId="3137A22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6521" w:type="dxa"/>
            <w:noWrap/>
            <w:hideMark/>
          </w:tcPr>
          <w:p w14:paraId="3E53B0F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A57CA2" w:rsidRPr="00BE3AA2" w14:paraId="0A7456C3" w14:textId="77777777" w:rsidTr="005D4172">
        <w:tc>
          <w:tcPr>
            <w:tcW w:w="7371" w:type="dxa"/>
            <w:hideMark/>
          </w:tcPr>
          <w:p w14:paraId="1316E60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Przygotowywanie prezentacji multimedialnych, które będą:</w:t>
            </w:r>
            <w:r w:rsidRPr="00BE3AA2">
              <w:rPr>
                <w:rFonts w:eastAsia="Times New Roman" w:cs="Arial"/>
              </w:rPr>
              <w:br/>
              <w:t>b. Prezentowanie przy użyciu projektora multimedialnego</w:t>
            </w:r>
            <w:r w:rsidRPr="00BE3AA2">
              <w:rPr>
                <w:rFonts w:eastAsia="Times New Roman" w:cs="Arial"/>
              </w:rPr>
              <w:br/>
              <w:t>c. Drukowanie w formacie umożliwiającym robienie notatek</w:t>
            </w:r>
            <w:r w:rsidRPr="00BE3AA2">
              <w:rPr>
                <w:rFonts w:eastAsia="Times New Roman" w:cs="Arial"/>
              </w:rPr>
              <w:br/>
              <w:t>d. Zapisanie jako prezentacja tylko do odczytu.</w:t>
            </w:r>
            <w:r w:rsidRPr="00BE3AA2">
              <w:rPr>
                <w:rFonts w:eastAsia="Times New Roman" w:cs="Arial"/>
              </w:rPr>
              <w:br/>
              <w:t>e. Nagrywanie narracji i dołączanie jej do prezentacji</w:t>
            </w:r>
            <w:r w:rsidRPr="00BE3AA2">
              <w:rPr>
                <w:rFonts w:eastAsia="Times New Roman" w:cs="Arial"/>
              </w:rPr>
              <w:br/>
              <w:t>f. Opatrywanie slajdów notatkami dla prezentera</w:t>
            </w:r>
            <w:r w:rsidRPr="00BE3AA2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BE3AA2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BE3AA2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BE3AA2">
              <w:rPr>
                <w:rFonts w:eastAsia="Times New Roman" w:cs="Arial"/>
              </w:rPr>
              <w:br/>
              <w:t>j. Możliwość tworzenia animacji obiektów i całych slajdów</w:t>
            </w:r>
            <w:r w:rsidRPr="00BE3AA2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BE3AA2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6521" w:type="dxa"/>
            <w:hideMark/>
          </w:tcPr>
          <w:p w14:paraId="7083C6F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518D957" w14:textId="77777777" w:rsidTr="005D4172">
        <w:tc>
          <w:tcPr>
            <w:tcW w:w="13892" w:type="dxa"/>
            <w:gridSpan w:val="2"/>
            <w:hideMark/>
          </w:tcPr>
          <w:p w14:paraId="2C311B5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Funkcje narzędzia do tworzenia drukowanych materiałów informacyjnych</w:t>
            </w:r>
          </w:p>
          <w:p w14:paraId="72F250F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A57CA2" w:rsidRPr="00BE3AA2" w14:paraId="1463C299" w14:textId="77777777" w:rsidTr="005D4172">
        <w:tc>
          <w:tcPr>
            <w:tcW w:w="7371" w:type="dxa"/>
            <w:hideMark/>
          </w:tcPr>
          <w:p w14:paraId="3556AEB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6521" w:type="dxa"/>
            <w:hideMark/>
          </w:tcPr>
          <w:p w14:paraId="59790FE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9A674B4" w14:textId="77777777" w:rsidTr="005D4172">
        <w:tc>
          <w:tcPr>
            <w:tcW w:w="7371" w:type="dxa"/>
            <w:hideMark/>
          </w:tcPr>
          <w:p w14:paraId="522D2B7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6521" w:type="dxa"/>
            <w:hideMark/>
          </w:tcPr>
          <w:p w14:paraId="29E963C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33AD2247" w14:textId="77777777" w:rsidTr="005D4172">
        <w:tc>
          <w:tcPr>
            <w:tcW w:w="7371" w:type="dxa"/>
            <w:hideMark/>
          </w:tcPr>
          <w:p w14:paraId="01D8174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6521" w:type="dxa"/>
            <w:hideMark/>
          </w:tcPr>
          <w:p w14:paraId="5A02ACD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0FEDA64" w14:textId="77777777" w:rsidTr="005D4172">
        <w:tc>
          <w:tcPr>
            <w:tcW w:w="7371" w:type="dxa"/>
            <w:hideMark/>
          </w:tcPr>
          <w:p w14:paraId="1408BF6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6521" w:type="dxa"/>
            <w:hideMark/>
          </w:tcPr>
          <w:p w14:paraId="2EA4BD4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0FC2EAA" w14:textId="77777777" w:rsidTr="005D4172">
        <w:tc>
          <w:tcPr>
            <w:tcW w:w="7371" w:type="dxa"/>
            <w:hideMark/>
          </w:tcPr>
          <w:p w14:paraId="4C0CD04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6521" w:type="dxa"/>
            <w:hideMark/>
          </w:tcPr>
          <w:p w14:paraId="229ECBC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E430FA2" w14:textId="77777777" w:rsidTr="005D4172">
        <w:tc>
          <w:tcPr>
            <w:tcW w:w="7371" w:type="dxa"/>
            <w:hideMark/>
          </w:tcPr>
          <w:p w14:paraId="2597116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6521" w:type="dxa"/>
            <w:hideMark/>
          </w:tcPr>
          <w:p w14:paraId="2F82F6C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DC561FE" w14:textId="77777777" w:rsidTr="005D4172">
        <w:tc>
          <w:tcPr>
            <w:tcW w:w="7371" w:type="dxa"/>
            <w:hideMark/>
          </w:tcPr>
          <w:p w14:paraId="7DBB88A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Płynne przesuwanie elementów po całej stronie publikacji.</w:t>
            </w:r>
          </w:p>
        </w:tc>
        <w:tc>
          <w:tcPr>
            <w:tcW w:w="6521" w:type="dxa"/>
            <w:hideMark/>
          </w:tcPr>
          <w:p w14:paraId="1E7731F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85B90E6" w14:textId="77777777" w:rsidTr="005D4172">
        <w:tc>
          <w:tcPr>
            <w:tcW w:w="7371" w:type="dxa"/>
            <w:hideMark/>
          </w:tcPr>
          <w:p w14:paraId="784D381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6521" w:type="dxa"/>
            <w:hideMark/>
          </w:tcPr>
          <w:p w14:paraId="456ED7D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E321AE5" w14:textId="77777777" w:rsidTr="005D4172">
        <w:tc>
          <w:tcPr>
            <w:tcW w:w="7371" w:type="dxa"/>
            <w:hideMark/>
          </w:tcPr>
          <w:p w14:paraId="7BD2A51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publikacji.</w:t>
            </w:r>
          </w:p>
        </w:tc>
        <w:tc>
          <w:tcPr>
            <w:tcW w:w="6521" w:type="dxa"/>
            <w:hideMark/>
          </w:tcPr>
          <w:p w14:paraId="5B134B06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466AA20" w14:textId="77777777" w:rsidTr="005D4172">
        <w:tc>
          <w:tcPr>
            <w:tcW w:w="7371" w:type="dxa"/>
            <w:hideMark/>
          </w:tcPr>
          <w:p w14:paraId="333E846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6521" w:type="dxa"/>
            <w:hideMark/>
          </w:tcPr>
          <w:p w14:paraId="0069582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3D1205E" w14:textId="77777777" w:rsidTr="005D4172">
        <w:tc>
          <w:tcPr>
            <w:tcW w:w="13892" w:type="dxa"/>
            <w:gridSpan w:val="2"/>
            <w:hideMark/>
          </w:tcPr>
          <w:p w14:paraId="51997A0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zarządzania informacją prywatną</w:t>
            </w:r>
          </w:p>
          <w:p w14:paraId="07EC0038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A57CA2" w:rsidRPr="00BE3AA2" w14:paraId="35F079D1" w14:textId="77777777" w:rsidTr="005D4172">
        <w:tc>
          <w:tcPr>
            <w:tcW w:w="7371" w:type="dxa"/>
            <w:hideMark/>
          </w:tcPr>
          <w:p w14:paraId="08D3563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6521" w:type="dxa"/>
            <w:hideMark/>
          </w:tcPr>
          <w:p w14:paraId="2E9F724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5F08D5C" w14:textId="77777777" w:rsidTr="005D4172">
        <w:tc>
          <w:tcPr>
            <w:tcW w:w="7371" w:type="dxa"/>
            <w:hideMark/>
          </w:tcPr>
          <w:p w14:paraId="657E2735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6521" w:type="dxa"/>
            <w:hideMark/>
          </w:tcPr>
          <w:p w14:paraId="33B305C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EC87427" w14:textId="77777777" w:rsidTr="005D4172">
        <w:tc>
          <w:tcPr>
            <w:tcW w:w="7371" w:type="dxa"/>
            <w:hideMark/>
          </w:tcPr>
          <w:p w14:paraId="286BF0D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6521" w:type="dxa"/>
            <w:hideMark/>
          </w:tcPr>
          <w:p w14:paraId="5004449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A9DA10B" w14:textId="77777777" w:rsidTr="005D4172">
        <w:tc>
          <w:tcPr>
            <w:tcW w:w="7371" w:type="dxa"/>
            <w:hideMark/>
          </w:tcPr>
          <w:p w14:paraId="7B1CDC7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katalogów, pozwalających katalogować pocztę elektroniczną,</w:t>
            </w:r>
          </w:p>
        </w:tc>
        <w:tc>
          <w:tcPr>
            <w:tcW w:w="6521" w:type="dxa"/>
            <w:hideMark/>
          </w:tcPr>
          <w:p w14:paraId="1D42114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DEE06CF" w14:textId="77777777" w:rsidTr="005D4172">
        <w:tc>
          <w:tcPr>
            <w:tcW w:w="7371" w:type="dxa"/>
            <w:hideMark/>
          </w:tcPr>
          <w:p w14:paraId="5C37EB13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6521" w:type="dxa"/>
            <w:hideMark/>
          </w:tcPr>
          <w:p w14:paraId="68422E10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3A63E4D" w14:textId="77777777" w:rsidTr="005D4172">
        <w:tc>
          <w:tcPr>
            <w:tcW w:w="7371" w:type="dxa"/>
            <w:hideMark/>
          </w:tcPr>
          <w:p w14:paraId="3F881BB9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6521" w:type="dxa"/>
            <w:hideMark/>
          </w:tcPr>
          <w:p w14:paraId="639C70F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CFA98EC" w14:textId="77777777" w:rsidTr="005D4172">
        <w:tc>
          <w:tcPr>
            <w:tcW w:w="7371" w:type="dxa"/>
            <w:hideMark/>
          </w:tcPr>
          <w:p w14:paraId="1BB0B48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6521" w:type="dxa"/>
            <w:hideMark/>
          </w:tcPr>
          <w:p w14:paraId="650ADE2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33837F6" w14:textId="77777777" w:rsidTr="005D4172">
        <w:tc>
          <w:tcPr>
            <w:tcW w:w="7371" w:type="dxa"/>
            <w:hideMark/>
          </w:tcPr>
          <w:p w14:paraId="64C98C7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6521" w:type="dxa"/>
            <w:hideMark/>
          </w:tcPr>
          <w:p w14:paraId="231FBA3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7383ED7F" w14:textId="77777777" w:rsidTr="005D4172">
        <w:tc>
          <w:tcPr>
            <w:tcW w:w="7371" w:type="dxa"/>
            <w:hideMark/>
          </w:tcPr>
          <w:p w14:paraId="6EC799A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kalendarzem,</w:t>
            </w:r>
          </w:p>
        </w:tc>
        <w:tc>
          <w:tcPr>
            <w:tcW w:w="6521" w:type="dxa"/>
            <w:hideMark/>
          </w:tcPr>
          <w:p w14:paraId="7A5D975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9FD0CED" w14:textId="77777777" w:rsidTr="005D4172">
        <w:tc>
          <w:tcPr>
            <w:tcW w:w="7371" w:type="dxa"/>
            <w:hideMark/>
          </w:tcPr>
          <w:p w14:paraId="273B1BF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6521" w:type="dxa"/>
            <w:hideMark/>
          </w:tcPr>
          <w:p w14:paraId="21ABE1A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595BCA8" w14:textId="77777777" w:rsidTr="005D4172">
        <w:tc>
          <w:tcPr>
            <w:tcW w:w="7371" w:type="dxa"/>
            <w:hideMark/>
          </w:tcPr>
          <w:p w14:paraId="5BE5B59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Przeglądanie kalendarza innych użytkowników,</w:t>
            </w:r>
          </w:p>
        </w:tc>
        <w:tc>
          <w:tcPr>
            <w:tcW w:w="6521" w:type="dxa"/>
            <w:hideMark/>
          </w:tcPr>
          <w:p w14:paraId="1674455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F8A2F9F" w14:textId="77777777" w:rsidTr="005D4172">
        <w:tc>
          <w:tcPr>
            <w:tcW w:w="7371" w:type="dxa"/>
            <w:hideMark/>
          </w:tcPr>
          <w:p w14:paraId="5C73318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6521" w:type="dxa"/>
            <w:hideMark/>
          </w:tcPr>
          <w:p w14:paraId="4A3FE03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3DCB2417" w14:textId="77777777" w:rsidTr="005D4172">
        <w:tc>
          <w:tcPr>
            <w:tcW w:w="7371" w:type="dxa"/>
            <w:hideMark/>
          </w:tcPr>
          <w:p w14:paraId="4351A7B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6521" w:type="dxa"/>
            <w:hideMark/>
          </w:tcPr>
          <w:p w14:paraId="2E9C508E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578996A3" w14:textId="77777777" w:rsidTr="005D4172">
        <w:tc>
          <w:tcPr>
            <w:tcW w:w="7371" w:type="dxa"/>
            <w:hideMark/>
          </w:tcPr>
          <w:p w14:paraId="35344B4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6521" w:type="dxa"/>
            <w:hideMark/>
          </w:tcPr>
          <w:p w14:paraId="323933EB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4206D066" w14:textId="77777777" w:rsidTr="005D4172">
        <w:tc>
          <w:tcPr>
            <w:tcW w:w="7371" w:type="dxa"/>
            <w:hideMark/>
          </w:tcPr>
          <w:p w14:paraId="5464C401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6521" w:type="dxa"/>
            <w:hideMark/>
          </w:tcPr>
          <w:p w14:paraId="38C03D9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07490247" w14:textId="77777777" w:rsidTr="005D4172">
        <w:tc>
          <w:tcPr>
            <w:tcW w:w="7371" w:type="dxa"/>
            <w:hideMark/>
          </w:tcPr>
          <w:p w14:paraId="1A75A20A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6521" w:type="dxa"/>
            <w:hideMark/>
          </w:tcPr>
          <w:p w14:paraId="2DD609F7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677F10F" w14:textId="77777777" w:rsidTr="005D4172">
        <w:tc>
          <w:tcPr>
            <w:tcW w:w="7371" w:type="dxa"/>
            <w:hideMark/>
          </w:tcPr>
          <w:p w14:paraId="16E92474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6521" w:type="dxa"/>
            <w:hideMark/>
          </w:tcPr>
          <w:p w14:paraId="092834A2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63F885EE" w14:textId="77777777" w:rsidTr="005D4172">
        <w:tc>
          <w:tcPr>
            <w:tcW w:w="7371" w:type="dxa"/>
            <w:hideMark/>
          </w:tcPr>
          <w:p w14:paraId="2267ADDC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6521" w:type="dxa"/>
            <w:hideMark/>
          </w:tcPr>
          <w:p w14:paraId="7E85897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A57CA2" w:rsidRPr="00BE3AA2" w14:paraId="12A078D9" w14:textId="77777777" w:rsidTr="005D4172">
        <w:tc>
          <w:tcPr>
            <w:tcW w:w="7371" w:type="dxa"/>
            <w:hideMark/>
          </w:tcPr>
          <w:p w14:paraId="5036EFAD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wykorzystania do komunikacji z serwerem pocztowym mechanizmu MAPI poprzez http.</w:t>
            </w:r>
          </w:p>
        </w:tc>
        <w:tc>
          <w:tcPr>
            <w:tcW w:w="6521" w:type="dxa"/>
            <w:hideMark/>
          </w:tcPr>
          <w:p w14:paraId="66958F1F" w14:textId="77777777" w:rsidR="00A57CA2" w:rsidRPr="00BE3AA2" w:rsidRDefault="00A57CA2" w:rsidP="005D417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</w:tbl>
    <w:p w14:paraId="1CF8DAB1" w14:textId="77777777" w:rsidR="00381726" w:rsidRDefault="00381726"/>
    <w:sectPr w:rsidR="00381726" w:rsidSect="00A57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8F"/>
    <w:rsid w:val="00381726"/>
    <w:rsid w:val="008E0A7A"/>
    <w:rsid w:val="00A57CA2"/>
    <w:rsid w:val="00E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1B9B"/>
  <w15:chartTrackingRefBased/>
  <w15:docId w15:val="{66F2637B-CFF0-4EC1-A02D-AAD89D1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3122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</dc:creator>
  <cp:keywords/>
  <dc:description/>
  <cp:lastModifiedBy>user</cp:lastModifiedBy>
  <cp:revision>4</cp:revision>
  <dcterms:created xsi:type="dcterms:W3CDTF">2020-10-06T17:02:00Z</dcterms:created>
  <dcterms:modified xsi:type="dcterms:W3CDTF">2020-11-04T08:23:00Z</dcterms:modified>
</cp:coreProperties>
</file>