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21" w:rsidRDefault="00022521" w:rsidP="0002252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Załuski, 20.09.2013 r.</w:t>
      </w:r>
    </w:p>
    <w:p w:rsidR="00022521" w:rsidRDefault="00022521" w:rsidP="00022521">
      <w:pPr>
        <w:rPr>
          <w:rFonts w:asciiTheme="majorHAnsi" w:hAnsiTheme="majorHAnsi"/>
        </w:rPr>
      </w:pPr>
      <w:r>
        <w:rPr>
          <w:rFonts w:asciiTheme="majorHAnsi" w:hAnsiTheme="majorHAnsi"/>
        </w:rPr>
        <w:t>Nr 6733.1.2013</w:t>
      </w:r>
    </w:p>
    <w:p w:rsidR="00022521" w:rsidRDefault="00022521" w:rsidP="000225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022521" w:rsidRDefault="00022521" w:rsidP="000225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 W I E S Z C Z E N I E</w:t>
      </w:r>
    </w:p>
    <w:p w:rsidR="00022521" w:rsidRDefault="00022521" w:rsidP="0002252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wydaniu decyzji o ustaleniu lokalizacji inwestycji celu </w:t>
      </w:r>
    </w:p>
    <w:p w:rsidR="00022521" w:rsidRDefault="00022521" w:rsidP="0002252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publicznego.</w:t>
      </w:r>
    </w:p>
    <w:p w:rsidR="00022521" w:rsidRDefault="00022521" w:rsidP="00022521">
      <w:pPr>
        <w:spacing w:after="0"/>
        <w:jc w:val="center"/>
        <w:rPr>
          <w:b/>
          <w:sz w:val="24"/>
          <w:szCs w:val="24"/>
        </w:rPr>
      </w:pPr>
    </w:p>
    <w:p w:rsidR="00022521" w:rsidRDefault="00022521" w:rsidP="0002252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Zgodnie z art. 53 ust. 1 ustawy z dnia 27 marca 2003 r. o planowaniu                                         z zagospodarowaniu przestrzennym ( </w:t>
      </w:r>
      <w:proofErr w:type="spellStart"/>
      <w:r>
        <w:rPr>
          <w:rFonts w:asciiTheme="majorHAnsi" w:hAnsiTheme="majorHAnsi"/>
          <w:sz w:val="24"/>
          <w:szCs w:val="24"/>
        </w:rPr>
        <w:t>t.j</w:t>
      </w:r>
      <w:proofErr w:type="spellEnd"/>
      <w:r>
        <w:rPr>
          <w:rFonts w:asciiTheme="majorHAnsi" w:hAnsiTheme="majorHAnsi"/>
          <w:sz w:val="24"/>
          <w:szCs w:val="24"/>
        </w:rPr>
        <w:t xml:space="preserve">. Dz. U. z 2012 r., poz. 647) oraz na podstawie art.       49 ustawy z dnia 14 czerwca 1960 r. – Kodeks Postępowania Administracyjnego  ( </w:t>
      </w:r>
      <w:proofErr w:type="spellStart"/>
      <w:r>
        <w:rPr>
          <w:rFonts w:asciiTheme="majorHAnsi" w:hAnsiTheme="majorHAnsi"/>
          <w:sz w:val="24"/>
          <w:szCs w:val="24"/>
        </w:rPr>
        <w:t>t.j</w:t>
      </w:r>
      <w:proofErr w:type="spellEnd"/>
      <w:r>
        <w:rPr>
          <w:rFonts w:asciiTheme="majorHAnsi" w:hAnsiTheme="majorHAnsi"/>
          <w:sz w:val="24"/>
          <w:szCs w:val="24"/>
        </w:rPr>
        <w:t>. Dz. U.      z 2013 r., poz. 267) podaję do publicznej wiadomości, że na wniosek Powiatowego Zarządu Dróg w Płońsku ul. Płocka 101, 09-100 Płońsk w dniu 20.09.2013 r. została wydana                    decyzja Nr 6733.1.2013 o ustaleniu lokalizacji inwestycji celu publicznego dla terenu części działki  nr 47 w obrębie Zdunowo, gm. Załuski, dla inwestycji polegającej na budowie chodnika  w ciągu drogi powiatowej nr 3071 W, relacji Załuski – Zdunowo – Kamienica – Goławin.</w:t>
      </w:r>
    </w:p>
    <w:p w:rsidR="00022521" w:rsidRDefault="00022521" w:rsidP="0002252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treścią decyzji można zapoznać się w Urzędzie Gminy w Załuskach, pok. Nr 6,                             w godzinach pracy Urzędu w terminie 14 dni od daty ukazania się niniejszego obwieszczenia.</w:t>
      </w:r>
    </w:p>
    <w:p w:rsidR="00022521" w:rsidRDefault="00022521" w:rsidP="0002252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Niniejsze obwieszczenie zostaje podane do publicznej wiadomości przez zamieszczenie na stronie internetowej Gminy Załuski oraz wywieszenie na tablicy ogłoszeń Urzędu Gminy w Załuskach i tablicy ogłoszeń w sołectwie Zdunowo.</w:t>
      </w:r>
    </w:p>
    <w:p w:rsidR="00022521" w:rsidRDefault="00022521" w:rsidP="0002252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Od niniejszej decyzji służy prawo wniesienia odwołania do Samorządowego Kolegium Odwoławczego w Ciechanowie, za pośrednictwem Wójta Gminy Załuski,                       w terminie 14 dni od dnia doręczenia.</w:t>
      </w:r>
    </w:p>
    <w:p w:rsidR="00022521" w:rsidRDefault="00022521" w:rsidP="0002252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Zgodnie z dyspozycją art. 53 ust. 6 ustawy o planowaniu i zagospodarowaniu przestrzennym odwołanie od decyzji powinno zawierać zarzuty odnoszące się do decyzji,                                         określać istotę i zakres żądania będącego przedmiotem odwołania oraz wskazywać                     dowody uzasadniające to żądanie.</w:t>
      </w:r>
    </w:p>
    <w:p w:rsidR="00022521" w:rsidRDefault="00022521" w:rsidP="00022521">
      <w:pPr>
        <w:jc w:val="both"/>
        <w:rPr>
          <w:rFonts w:asciiTheme="majorHAnsi" w:hAnsiTheme="majorHAnsi"/>
          <w:sz w:val="24"/>
          <w:szCs w:val="24"/>
        </w:rPr>
      </w:pPr>
    </w:p>
    <w:p w:rsidR="00022521" w:rsidRDefault="00022521" w:rsidP="00022521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Z up. WÓJTA</w:t>
      </w:r>
    </w:p>
    <w:p w:rsidR="00022521" w:rsidRDefault="00022521" w:rsidP="00022521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022521" w:rsidRDefault="00022521" w:rsidP="00022521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Urszula </w:t>
      </w:r>
      <w:proofErr w:type="spellStart"/>
      <w:r>
        <w:rPr>
          <w:rFonts w:asciiTheme="majorHAnsi" w:hAnsiTheme="majorHAnsi"/>
          <w:sz w:val="20"/>
          <w:szCs w:val="20"/>
        </w:rPr>
        <w:t>Szybińska</w:t>
      </w:r>
      <w:proofErr w:type="spellEnd"/>
    </w:p>
    <w:p w:rsidR="00022521" w:rsidRDefault="00022521" w:rsidP="00022521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SEKRETARZ GMINY</w:t>
      </w:r>
    </w:p>
    <w:p w:rsidR="00022521" w:rsidRDefault="00022521" w:rsidP="00022521">
      <w:pPr>
        <w:jc w:val="both"/>
        <w:rPr>
          <w:rFonts w:asciiTheme="majorHAnsi" w:hAnsiTheme="majorHAnsi"/>
          <w:sz w:val="24"/>
          <w:szCs w:val="24"/>
        </w:rPr>
      </w:pPr>
    </w:p>
    <w:p w:rsidR="00A7247E" w:rsidRDefault="00A7247E"/>
    <w:sectPr w:rsidR="00A7247E" w:rsidSect="00022521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521"/>
    <w:rsid w:val="00022521"/>
    <w:rsid w:val="00A7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2231</Characters>
  <Application>Microsoft Office Word</Application>
  <DocSecurity>0</DocSecurity>
  <Lines>18</Lines>
  <Paragraphs>5</Paragraphs>
  <ScaleCrop>false</ScaleCrop>
  <Company>Hewlett-Packard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3</cp:revision>
  <dcterms:created xsi:type="dcterms:W3CDTF">2013-09-20T19:01:00Z</dcterms:created>
  <dcterms:modified xsi:type="dcterms:W3CDTF">2013-09-20T19:07:00Z</dcterms:modified>
</cp:coreProperties>
</file>